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283" w:type="dxa"/>
        <w:tblLayout w:type="fixed"/>
        <w:tblLook w:val="04A0" w:firstRow="1" w:lastRow="0" w:firstColumn="1" w:lastColumn="0" w:noHBand="0" w:noVBand="1"/>
      </w:tblPr>
      <w:tblGrid>
        <w:gridCol w:w="5211"/>
        <w:gridCol w:w="4536"/>
        <w:gridCol w:w="4536"/>
      </w:tblGrid>
      <w:tr w:rsidR="005C14EE" w14:paraId="75543FD0" w14:textId="77777777" w:rsidTr="007E1D85">
        <w:tc>
          <w:tcPr>
            <w:tcW w:w="5211" w:type="dxa"/>
            <w:hideMark/>
          </w:tcPr>
          <w:p w14:paraId="75543FC7" w14:textId="77777777" w:rsidR="007E1D85" w:rsidRPr="008C5667" w:rsidRDefault="007E1D85" w:rsidP="00130090">
            <w:pPr>
              <w:widowControl w:val="0"/>
              <w:spacing w:after="0" w:line="240" w:lineRule="auto"/>
              <w:jc w:val="both"/>
              <w:rPr>
                <w:rFonts w:ascii="Times New Roman" w:eastAsia="Batang" w:hAnsi="Times New Roman"/>
                <w:snapToGrid w:val="0"/>
                <w:sz w:val="28"/>
                <w:szCs w:val="28"/>
                <w:lang w:eastAsia="ru-RU"/>
              </w:rPr>
            </w:pPr>
          </w:p>
        </w:tc>
        <w:tc>
          <w:tcPr>
            <w:tcW w:w="4536" w:type="dxa"/>
            <w:hideMark/>
          </w:tcPr>
          <w:p w14:paraId="75543FC8" w14:textId="77777777" w:rsidR="003C7A1B" w:rsidRPr="0048739B" w:rsidRDefault="0048739B" w:rsidP="00130090">
            <w:pPr>
              <w:widowControl w:val="0"/>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val="kk-KZ" w:eastAsia="ru-RU"/>
              </w:rPr>
              <w:t>«</w:t>
            </w:r>
            <w:r w:rsidR="00E42B41" w:rsidRPr="0048739B">
              <w:rPr>
                <w:rFonts w:ascii="Times New Roman" w:eastAsia="Times New Roman" w:hAnsi="Times New Roman"/>
                <w:snapToGrid w:val="0"/>
                <w:sz w:val="28"/>
                <w:szCs w:val="28"/>
                <w:lang w:val="kk-KZ" w:eastAsia="ru-RU"/>
              </w:rPr>
              <w:t>Қазақстан Республикасы</w:t>
            </w:r>
          </w:p>
          <w:p w14:paraId="75543FC9" w14:textId="77777777" w:rsidR="003C7A1B" w:rsidRPr="00372082" w:rsidRDefault="00E42B41" w:rsidP="00130090">
            <w:pPr>
              <w:autoSpaceDE w:val="0"/>
              <w:autoSpaceDN w:val="0"/>
              <w:spacing w:after="0" w:line="240" w:lineRule="auto"/>
              <w:jc w:val="both"/>
              <w:rPr>
                <w:rFonts w:ascii="Times New Roman" w:eastAsia="Times New Roman" w:hAnsi="Times New Roman"/>
                <w:sz w:val="28"/>
                <w:szCs w:val="28"/>
                <w:lang w:eastAsia="ru-RU"/>
              </w:rPr>
            </w:pPr>
            <w:r w:rsidRPr="00372082">
              <w:rPr>
                <w:rFonts w:ascii="Times New Roman" w:eastAsia="Times New Roman" w:hAnsi="Times New Roman"/>
                <w:sz w:val="28"/>
                <w:szCs w:val="28"/>
                <w:lang w:val="kk-KZ" w:eastAsia="ru-RU"/>
              </w:rPr>
              <w:t xml:space="preserve">Денсаулық сақтау министрлігі </w:t>
            </w:r>
          </w:p>
          <w:p w14:paraId="75543FCA" w14:textId="77777777" w:rsidR="003C7A1B" w:rsidRPr="00372082" w:rsidRDefault="00E42B41" w:rsidP="00130090">
            <w:pPr>
              <w:autoSpaceDE w:val="0"/>
              <w:autoSpaceDN w:val="0"/>
              <w:spacing w:after="0" w:line="240" w:lineRule="auto"/>
              <w:jc w:val="both"/>
              <w:rPr>
                <w:rFonts w:ascii="Times New Roman" w:eastAsia="Times New Roman" w:hAnsi="Times New Roman"/>
                <w:sz w:val="28"/>
                <w:szCs w:val="28"/>
                <w:lang w:eastAsia="ru-RU"/>
              </w:rPr>
            </w:pPr>
            <w:r w:rsidRPr="00372082">
              <w:rPr>
                <w:rFonts w:ascii="Times New Roman" w:eastAsia="Times New Roman" w:hAnsi="Times New Roman"/>
                <w:sz w:val="28"/>
                <w:szCs w:val="28"/>
                <w:lang w:val="kk-KZ" w:eastAsia="ru-RU"/>
              </w:rPr>
              <w:t>Медициналық және фармацевтикалық бақылау комитеті</w:t>
            </w:r>
            <w:r w:rsidR="0048739B">
              <w:rPr>
                <w:rFonts w:ascii="Times New Roman" w:eastAsia="Times New Roman" w:hAnsi="Times New Roman"/>
                <w:sz w:val="28"/>
                <w:szCs w:val="28"/>
                <w:lang w:val="kk-KZ" w:eastAsia="ru-RU"/>
              </w:rPr>
              <w:t>»</w:t>
            </w:r>
            <w:r w:rsidRPr="00372082">
              <w:rPr>
                <w:rFonts w:ascii="Times New Roman" w:eastAsia="Times New Roman" w:hAnsi="Times New Roman"/>
                <w:sz w:val="28"/>
                <w:szCs w:val="28"/>
                <w:lang w:val="kk-KZ" w:eastAsia="ru-RU"/>
              </w:rPr>
              <w:t xml:space="preserve">  </w:t>
            </w:r>
          </w:p>
          <w:p w14:paraId="75543FCB" w14:textId="77777777" w:rsidR="003C7A1B" w:rsidRPr="00372082" w:rsidRDefault="00E42B41" w:rsidP="00130090">
            <w:pPr>
              <w:keepNext/>
              <w:autoSpaceDE w:val="0"/>
              <w:autoSpaceDN w:val="0"/>
              <w:spacing w:after="0" w:line="240" w:lineRule="auto"/>
              <w:jc w:val="both"/>
              <w:outlineLvl w:val="2"/>
              <w:rPr>
                <w:rFonts w:ascii="Times New Roman" w:eastAsia="Times New Roman" w:hAnsi="Times New Roman"/>
                <w:bCs/>
                <w:sz w:val="28"/>
                <w:szCs w:val="28"/>
                <w:lang w:val="uk-UA" w:eastAsia="ru-RU"/>
              </w:rPr>
            </w:pPr>
            <w:r w:rsidRPr="00372082">
              <w:rPr>
                <w:rFonts w:ascii="Times New Roman" w:eastAsia="Times New Roman" w:hAnsi="Times New Roman"/>
                <w:bCs/>
                <w:sz w:val="28"/>
                <w:szCs w:val="28"/>
                <w:lang w:val="kk-KZ" w:eastAsia="ru-RU"/>
              </w:rPr>
              <w:t xml:space="preserve">РММ төрағасының </w:t>
            </w:r>
          </w:p>
          <w:p w14:paraId="75543FCC" w14:textId="194BD85B" w:rsidR="003C7A1B" w:rsidRPr="009805FA" w:rsidRDefault="00E42B41" w:rsidP="00130090">
            <w:pPr>
              <w:keepNext/>
              <w:autoSpaceDE w:val="0"/>
              <w:autoSpaceDN w:val="0"/>
              <w:spacing w:after="0" w:line="240" w:lineRule="auto"/>
              <w:jc w:val="both"/>
              <w:outlineLvl w:val="3"/>
              <w:rPr>
                <w:rFonts w:ascii="Times New Roman" w:eastAsia="Times New Roman" w:hAnsi="Times New Roman"/>
                <w:bCs/>
                <w:sz w:val="28"/>
                <w:szCs w:val="28"/>
                <w:lang w:val="uk-UA" w:eastAsia="ru-RU"/>
              </w:rPr>
            </w:pPr>
            <w:r w:rsidRPr="00372082">
              <w:rPr>
                <w:rFonts w:ascii="Times New Roman" w:eastAsia="Times New Roman" w:hAnsi="Times New Roman"/>
                <w:bCs/>
                <w:sz w:val="28"/>
                <w:szCs w:val="28"/>
                <w:lang w:val="kk-KZ" w:eastAsia="ru-RU"/>
              </w:rPr>
              <w:t>20</w:t>
            </w:r>
            <w:r w:rsidR="00A53285">
              <w:rPr>
                <w:rFonts w:ascii="Times New Roman" w:eastAsia="Times New Roman" w:hAnsi="Times New Roman"/>
                <w:bCs/>
                <w:sz w:val="28"/>
                <w:szCs w:val="28"/>
                <w:lang w:val="kk-KZ" w:eastAsia="ru-RU"/>
              </w:rPr>
              <w:t>21</w:t>
            </w:r>
            <w:r w:rsidRPr="00372082">
              <w:rPr>
                <w:rFonts w:ascii="Times New Roman" w:eastAsia="Times New Roman" w:hAnsi="Times New Roman"/>
                <w:bCs/>
                <w:sz w:val="28"/>
                <w:szCs w:val="28"/>
                <w:lang w:val="kk-KZ" w:eastAsia="ru-RU"/>
              </w:rPr>
              <w:t xml:space="preserve">ж. </w:t>
            </w:r>
            <w:r w:rsidR="0048739B">
              <w:rPr>
                <w:rFonts w:ascii="Times New Roman" w:eastAsia="Times New Roman" w:hAnsi="Times New Roman"/>
                <w:bCs/>
                <w:sz w:val="28"/>
                <w:szCs w:val="28"/>
                <w:lang w:val="kk-KZ" w:eastAsia="ru-RU"/>
              </w:rPr>
              <w:t>«</w:t>
            </w:r>
            <w:r w:rsidR="00A53285">
              <w:rPr>
                <w:rFonts w:ascii="Times New Roman" w:eastAsia="Times New Roman" w:hAnsi="Times New Roman"/>
                <w:bCs/>
                <w:sz w:val="28"/>
                <w:szCs w:val="28"/>
                <w:lang w:val="kk-KZ" w:eastAsia="ru-RU"/>
              </w:rPr>
              <w:t>10</w:t>
            </w:r>
            <w:r w:rsidR="0048739B">
              <w:rPr>
                <w:rFonts w:ascii="Times New Roman" w:eastAsia="Times New Roman" w:hAnsi="Times New Roman"/>
                <w:bCs/>
                <w:sz w:val="28"/>
                <w:szCs w:val="28"/>
                <w:lang w:val="kk-KZ" w:eastAsia="ru-RU"/>
              </w:rPr>
              <w:t>»</w:t>
            </w:r>
            <w:r w:rsidR="00A53285">
              <w:rPr>
                <w:rFonts w:ascii="Times New Roman" w:eastAsia="Times New Roman" w:hAnsi="Times New Roman"/>
                <w:bCs/>
                <w:sz w:val="28"/>
                <w:szCs w:val="28"/>
                <w:lang w:val="kk-KZ" w:eastAsia="ru-RU"/>
              </w:rPr>
              <w:t xml:space="preserve"> наурыз</w:t>
            </w:r>
          </w:p>
          <w:p w14:paraId="75543FCD" w14:textId="29EE38CC" w:rsidR="003C7A1B" w:rsidRDefault="00E42B41" w:rsidP="00130090">
            <w:pPr>
              <w:autoSpaceDE w:val="0"/>
              <w:autoSpaceDN w:val="0"/>
              <w:spacing w:after="0" w:line="240" w:lineRule="auto"/>
              <w:jc w:val="both"/>
              <w:rPr>
                <w:rFonts w:ascii="Times New Roman" w:eastAsia="Times New Roman" w:hAnsi="Times New Roman"/>
                <w:sz w:val="28"/>
                <w:szCs w:val="28"/>
                <w:lang w:val="kk-KZ" w:eastAsia="ru-RU"/>
              </w:rPr>
            </w:pPr>
            <w:r w:rsidRPr="00372082">
              <w:rPr>
                <w:rFonts w:ascii="Times New Roman" w:eastAsia="Times New Roman" w:hAnsi="Times New Roman"/>
                <w:sz w:val="28"/>
                <w:szCs w:val="28"/>
                <w:lang w:val="kk-KZ" w:eastAsia="ru-RU"/>
              </w:rPr>
              <w:t xml:space="preserve">№ </w:t>
            </w:r>
            <w:r w:rsidR="00002869">
              <w:rPr>
                <w:rFonts w:ascii="Times New Roman" w:hAnsi="Times New Roman"/>
                <w:sz w:val="28"/>
                <w:szCs w:val="28"/>
                <w:lang w:eastAsia="ru-RU"/>
              </w:rPr>
              <w:t>N037368</w:t>
            </w:r>
            <w:r w:rsidR="00002869" w:rsidRPr="009805FA">
              <w:rPr>
                <w:rFonts w:ascii="Times New Roman" w:hAnsi="Times New Roman"/>
                <w:sz w:val="28"/>
                <w:szCs w:val="28"/>
                <w:lang w:val="uk-UA" w:eastAsia="ru-RU"/>
              </w:rPr>
              <w:t xml:space="preserve"> </w:t>
            </w:r>
            <w:r w:rsidRPr="00372082">
              <w:rPr>
                <w:rFonts w:ascii="Times New Roman" w:eastAsia="Times New Roman" w:hAnsi="Times New Roman"/>
                <w:sz w:val="28"/>
                <w:szCs w:val="28"/>
                <w:lang w:val="kk-KZ" w:eastAsia="ru-RU"/>
              </w:rPr>
              <w:t>бұйрығымен</w:t>
            </w:r>
            <w:r w:rsidR="009805FA">
              <w:rPr>
                <w:rFonts w:ascii="Times New Roman" w:eastAsia="Times New Roman" w:hAnsi="Times New Roman"/>
                <w:sz w:val="28"/>
                <w:szCs w:val="28"/>
                <w:lang w:val="kk-KZ" w:eastAsia="ru-RU"/>
              </w:rPr>
              <w:t>;</w:t>
            </w:r>
          </w:p>
          <w:p w14:paraId="21A6DC89" w14:textId="7A670A8E" w:rsidR="009805FA" w:rsidRPr="009805FA" w:rsidRDefault="009805FA" w:rsidP="009805FA">
            <w:pPr>
              <w:keepNext/>
              <w:autoSpaceDE w:val="0"/>
              <w:autoSpaceDN w:val="0"/>
              <w:spacing w:after="0" w:line="240" w:lineRule="auto"/>
              <w:jc w:val="both"/>
              <w:outlineLvl w:val="3"/>
              <w:rPr>
                <w:rFonts w:ascii="Times New Roman" w:eastAsia="Times New Roman" w:hAnsi="Times New Roman"/>
                <w:bCs/>
                <w:sz w:val="28"/>
                <w:szCs w:val="28"/>
                <w:lang w:val="uk-UA" w:eastAsia="ru-RU"/>
              </w:rPr>
            </w:pPr>
            <w:r w:rsidRPr="00372082">
              <w:rPr>
                <w:rFonts w:ascii="Times New Roman" w:eastAsia="Times New Roman" w:hAnsi="Times New Roman"/>
                <w:bCs/>
                <w:sz w:val="28"/>
                <w:szCs w:val="28"/>
                <w:lang w:val="kk-KZ" w:eastAsia="ru-RU"/>
              </w:rPr>
              <w:t>20</w:t>
            </w:r>
            <w:r>
              <w:rPr>
                <w:rFonts w:ascii="Times New Roman" w:eastAsia="Times New Roman" w:hAnsi="Times New Roman"/>
                <w:bCs/>
                <w:sz w:val="28"/>
                <w:szCs w:val="28"/>
                <w:lang w:val="kk-KZ" w:eastAsia="ru-RU"/>
              </w:rPr>
              <w:t>21</w:t>
            </w:r>
            <w:r w:rsidRPr="00372082">
              <w:rPr>
                <w:rFonts w:ascii="Times New Roman" w:eastAsia="Times New Roman" w:hAnsi="Times New Roman"/>
                <w:bCs/>
                <w:sz w:val="28"/>
                <w:szCs w:val="28"/>
                <w:lang w:val="kk-KZ" w:eastAsia="ru-RU"/>
              </w:rPr>
              <w:t xml:space="preserve">ж. </w:t>
            </w:r>
            <w:r>
              <w:rPr>
                <w:rFonts w:ascii="Times New Roman" w:eastAsia="Times New Roman" w:hAnsi="Times New Roman"/>
                <w:bCs/>
                <w:sz w:val="28"/>
                <w:szCs w:val="28"/>
                <w:lang w:val="kk-KZ" w:eastAsia="ru-RU"/>
              </w:rPr>
              <w:t>«1</w:t>
            </w:r>
            <w:r>
              <w:rPr>
                <w:rFonts w:ascii="Times New Roman" w:eastAsia="Times New Roman" w:hAnsi="Times New Roman"/>
                <w:bCs/>
                <w:sz w:val="28"/>
                <w:szCs w:val="28"/>
                <w:lang w:val="kk-KZ" w:eastAsia="ru-RU"/>
              </w:rPr>
              <w:t>6</w:t>
            </w:r>
            <w:r>
              <w:rPr>
                <w:rFonts w:ascii="Times New Roman" w:eastAsia="Times New Roman" w:hAnsi="Times New Roman"/>
                <w:bCs/>
                <w:sz w:val="28"/>
                <w:szCs w:val="28"/>
                <w:lang w:val="kk-KZ" w:eastAsia="ru-RU"/>
              </w:rPr>
              <w:t>» наурыз</w:t>
            </w:r>
          </w:p>
          <w:p w14:paraId="196745D2" w14:textId="1DFF5ECD" w:rsidR="009805FA" w:rsidRDefault="009805FA" w:rsidP="009805FA">
            <w:pPr>
              <w:autoSpaceDE w:val="0"/>
              <w:autoSpaceDN w:val="0"/>
              <w:spacing w:after="0" w:line="240" w:lineRule="auto"/>
              <w:jc w:val="both"/>
              <w:rPr>
                <w:rFonts w:ascii="Times New Roman" w:eastAsia="Times New Roman" w:hAnsi="Times New Roman"/>
                <w:sz w:val="28"/>
                <w:szCs w:val="28"/>
                <w:lang w:val="kk-KZ" w:eastAsia="ru-RU"/>
              </w:rPr>
            </w:pPr>
            <w:r w:rsidRPr="00372082">
              <w:rPr>
                <w:rFonts w:ascii="Times New Roman" w:eastAsia="Times New Roman" w:hAnsi="Times New Roman"/>
                <w:sz w:val="28"/>
                <w:szCs w:val="28"/>
                <w:lang w:val="kk-KZ" w:eastAsia="ru-RU"/>
              </w:rPr>
              <w:t xml:space="preserve">№ </w:t>
            </w:r>
            <w:r>
              <w:rPr>
                <w:rFonts w:ascii="Times New Roman" w:hAnsi="Times New Roman"/>
                <w:sz w:val="28"/>
                <w:szCs w:val="28"/>
                <w:lang w:eastAsia="ru-RU"/>
              </w:rPr>
              <w:t>N037519</w:t>
            </w:r>
            <w:r>
              <w:rPr>
                <w:rFonts w:ascii="Times New Roman" w:hAnsi="Times New Roman"/>
                <w:sz w:val="28"/>
                <w:szCs w:val="28"/>
                <w:lang w:eastAsia="ru-RU"/>
              </w:rPr>
              <w:t xml:space="preserve"> </w:t>
            </w:r>
            <w:r w:rsidRPr="00372082">
              <w:rPr>
                <w:rFonts w:ascii="Times New Roman" w:eastAsia="Times New Roman" w:hAnsi="Times New Roman"/>
                <w:sz w:val="28"/>
                <w:szCs w:val="28"/>
                <w:lang w:val="kk-KZ" w:eastAsia="ru-RU"/>
              </w:rPr>
              <w:t>бұйрығымен</w:t>
            </w:r>
          </w:p>
          <w:p w14:paraId="75543FCE" w14:textId="77777777" w:rsidR="00523D82" w:rsidRPr="0048739B" w:rsidRDefault="00E42B41" w:rsidP="00130090">
            <w:pPr>
              <w:widowControl w:val="0"/>
              <w:spacing w:after="0" w:line="240" w:lineRule="auto"/>
              <w:jc w:val="both"/>
              <w:rPr>
                <w:rFonts w:ascii="Times New Roman" w:eastAsia="Batang" w:hAnsi="Times New Roman"/>
                <w:b/>
                <w:snapToGrid w:val="0"/>
                <w:sz w:val="28"/>
                <w:szCs w:val="28"/>
                <w:lang w:eastAsia="ru-RU"/>
              </w:rPr>
            </w:pPr>
            <w:r w:rsidRPr="0048739B">
              <w:rPr>
                <w:rFonts w:ascii="Times New Roman" w:eastAsia="Times New Roman" w:hAnsi="Times New Roman"/>
                <w:b/>
                <w:snapToGrid w:val="0"/>
                <w:sz w:val="28"/>
                <w:szCs w:val="28"/>
                <w:lang w:val="kk-KZ" w:eastAsia="ru-RU"/>
              </w:rPr>
              <w:t>БЕКІТІЛГЕН</w:t>
            </w:r>
          </w:p>
        </w:tc>
        <w:tc>
          <w:tcPr>
            <w:tcW w:w="4536" w:type="dxa"/>
          </w:tcPr>
          <w:p w14:paraId="75543FCF" w14:textId="77777777" w:rsidR="00523D82" w:rsidRPr="009C18D6" w:rsidRDefault="00E42B41" w:rsidP="00130090">
            <w:pPr>
              <w:widowControl w:val="0"/>
              <w:spacing w:after="0" w:line="240" w:lineRule="auto"/>
              <w:jc w:val="both"/>
              <w:rPr>
                <w:rFonts w:ascii="Times New Roman" w:eastAsia="Times New Roman" w:hAnsi="Times New Roman"/>
                <w:b/>
                <w:snapToGrid w:val="0"/>
                <w:sz w:val="28"/>
                <w:szCs w:val="28"/>
                <w:lang w:eastAsia="ru-RU"/>
              </w:rPr>
            </w:pPr>
            <w:r w:rsidRPr="009C18D6">
              <w:rPr>
                <w:rFonts w:ascii="Times New Roman" w:eastAsia="Times New Roman" w:hAnsi="Times New Roman"/>
                <w:b/>
                <w:snapToGrid w:val="0"/>
                <w:sz w:val="28"/>
                <w:szCs w:val="28"/>
                <w:lang w:eastAsia="ru-RU"/>
              </w:rPr>
              <w:t xml:space="preserve"> </w:t>
            </w:r>
          </w:p>
        </w:tc>
      </w:tr>
      <w:tr w:rsidR="005C14EE" w14:paraId="75543FD4" w14:textId="77777777" w:rsidTr="007E1D85">
        <w:tc>
          <w:tcPr>
            <w:tcW w:w="5211" w:type="dxa"/>
          </w:tcPr>
          <w:p w14:paraId="75543FD1" w14:textId="77777777" w:rsidR="00523D82" w:rsidRPr="009C18D6" w:rsidRDefault="00523D82" w:rsidP="00130090">
            <w:pPr>
              <w:widowControl w:val="0"/>
              <w:spacing w:after="0" w:line="240" w:lineRule="auto"/>
              <w:jc w:val="both"/>
              <w:rPr>
                <w:rFonts w:ascii="Times New Roman" w:eastAsia="Batang" w:hAnsi="Times New Roman"/>
                <w:sz w:val="28"/>
                <w:szCs w:val="28"/>
                <w:lang w:eastAsia="ru-RU"/>
              </w:rPr>
            </w:pPr>
          </w:p>
        </w:tc>
        <w:tc>
          <w:tcPr>
            <w:tcW w:w="4536" w:type="dxa"/>
          </w:tcPr>
          <w:p w14:paraId="75543FD2" w14:textId="77777777" w:rsidR="00523D82" w:rsidRPr="009C18D6" w:rsidRDefault="00523D82" w:rsidP="00130090">
            <w:pPr>
              <w:autoSpaceDE w:val="0"/>
              <w:autoSpaceDN w:val="0"/>
              <w:spacing w:after="0" w:line="240" w:lineRule="auto"/>
              <w:jc w:val="both"/>
              <w:rPr>
                <w:rFonts w:ascii="Times New Roman" w:eastAsia="Batang" w:hAnsi="Times New Roman"/>
                <w:sz w:val="28"/>
                <w:szCs w:val="28"/>
                <w:lang w:eastAsia="ru-RU"/>
              </w:rPr>
            </w:pPr>
          </w:p>
        </w:tc>
        <w:tc>
          <w:tcPr>
            <w:tcW w:w="4536" w:type="dxa"/>
          </w:tcPr>
          <w:p w14:paraId="75543FD3" w14:textId="77777777" w:rsidR="00523D82" w:rsidRPr="009C18D6" w:rsidRDefault="00523D82" w:rsidP="00130090">
            <w:pPr>
              <w:autoSpaceDE w:val="0"/>
              <w:autoSpaceDN w:val="0"/>
              <w:spacing w:after="0" w:line="240" w:lineRule="auto"/>
              <w:jc w:val="both"/>
              <w:rPr>
                <w:rFonts w:ascii="Times New Roman" w:eastAsia="Batang" w:hAnsi="Times New Roman"/>
                <w:sz w:val="28"/>
                <w:szCs w:val="28"/>
                <w:lang w:eastAsia="ru-RU"/>
              </w:rPr>
            </w:pPr>
          </w:p>
        </w:tc>
      </w:tr>
    </w:tbl>
    <w:p w14:paraId="75543FD5" w14:textId="77777777" w:rsidR="003662F1" w:rsidRPr="009C18D6" w:rsidRDefault="003662F1" w:rsidP="00130090">
      <w:pPr>
        <w:autoSpaceDE w:val="0"/>
        <w:autoSpaceDN w:val="0"/>
        <w:spacing w:after="0" w:line="240" w:lineRule="auto"/>
        <w:jc w:val="both"/>
        <w:rPr>
          <w:rFonts w:ascii="Times New Roman" w:eastAsia="Times New Roman" w:hAnsi="Times New Roman"/>
          <w:b/>
          <w:sz w:val="28"/>
          <w:szCs w:val="28"/>
          <w:lang w:eastAsia="ru-RU"/>
        </w:rPr>
      </w:pPr>
    </w:p>
    <w:p w14:paraId="75543FD6" w14:textId="77777777" w:rsidR="00D76048" w:rsidRPr="009C18D6" w:rsidRDefault="00E42B41" w:rsidP="00130090">
      <w:pPr>
        <w:autoSpaceDE w:val="0"/>
        <w:autoSpaceDN w:val="0"/>
        <w:spacing w:after="0" w:line="240" w:lineRule="auto"/>
        <w:jc w:val="center"/>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KZ" w:eastAsia="ru-RU"/>
        </w:rPr>
        <w:t>Дәрілік препаратты медициналық қолдану</w:t>
      </w:r>
    </w:p>
    <w:p w14:paraId="75543FD7" w14:textId="77777777" w:rsidR="00D76048" w:rsidRPr="009C18D6" w:rsidRDefault="00E42B41" w:rsidP="00130090">
      <w:pPr>
        <w:autoSpaceDE w:val="0"/>
        <w:autoSpaceDN w:val="0"/>
        <w:spacing w:after="0" w:line="240" w:lineRule="auto"/>
        <w:jc w:val="center"/>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KZ" w:eastAsia="ru-RU"/>
        </w:rPr>
        <w:t>жөніндегі нұсқаулық (Қосымша парақ)</w:t>
      </w:r>
    </w:p>
    <w:p w14:paraId="75543FD8" w14:textId="77777777" w:rsidR="002C76D7" w:rsidRPr="009C18D6" w:rsidRDefault="002C76D7" w:rsidP="00130090">
      <w:pPr>
        <w:autoSpaceDE w:val="0"/>
        <w:autoSpaceDN w:val="0"/>
        <w:spacing w:after="0" w:line="240" w:lineRule="auto"/>
        <w:jc w:val="both"/>
        <w:rPr>
          <w:rFonts w:ascii="Times New Roman" w:eastAsia="Times New Roman" w:hAnsi="Times New Roman"/>
          <w:b/>
          <w:sz w:val="28"/>
          <w:szCs w:val="28"/>
          <w:lang w:eastAsia="ru-RU"/>
        </w:rPr>
      </w:pPr>
    </w:p>
    <w:p w14:paraId="75543FD9" w14:textId="77777777" w:rsidR="002C76D7" w:rsidRPr="009C18D6" w:rsidRDefault="00E42B41" w:rsidP="00130090">
      <w:pPr>
        <w:autoSpaceDE w:val="0"/>
        <w:autoSpaceDN w:val="0"/>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KZ" w:eastAsia="ru-RU"/>
        </w:rPr>
        <w:t xml:space="preserve">Саудалық атауы </w:t>
      </w:r>
    </w:p>
    <w:p w14:paraId="75543FDA" w14:textId="77777777" w:rsidR="002C76D7" w:rsidRPr="00DF14CB" w:rsidRDefault="00E42B41" w:rsidP="00130090">
      <w:pPr>
        <w:autoSpaceDE w:val="0"/>
        <w:autoSpaceDN w:val="0"/>
        <w:spacing w:after="0" w:line="240" w:lineRule="auto"/>
        <w:jc w:val="both"/>
        <w:rPr>
          <w:rFonts w:ascii="Times New Roman" w:eastAsia="Times New Roman" w:hAnsi="Times New Roman"/>
          <w:bCs/>
          <w:sz w:val="28"/>
          <w:szCs w:val="28"/>
          <w:vertAlign w:val="superscript"/>
          <w:lang w:eastAsia="ru-RU"/>
        </w:rPr>
      </w:pPr>
      <w:bookmarkStart w:id="0" w:name="_Hlk27560858"/>
      <w:r>
        <w:rPr>
          <w:rFonts w:ascii="Times New Roman" w:eastAsia="Times New Roman" w:hAnsi="Times New Roman"/>
          <w:bCs/>
          <w:sz w:val="28"/>
          <w:szCs w:val="28"/>
          <w:lang w:val="kk-KZ" w:eastAsia="ru-RU"/>
        </w:rPr>
        <w:t>ТАЙГЕРОН</w:t>
      </w:r>
      <w:r w:rsidR="00DF14CB" w:rsidRPr="00DF14CB">
        <w:rPr>
          <w:rFonts w:ascii="Times New Roman" w:eastAsia="Times New Roman" w:hAnsi="Times New Roman"/>
          <w:bCs/>
          <w:sz w:val="28"/>
          <w:szCs w:val="28"/>
          <w:vertAlign w:val="superscript"/>
          <w:lang w:val="kk-KZ" w:eastAsia="ru-RU"/>
        </w:rPr>
        <w:t>®</w:t>
      </w:r>
    </w:p>
    <w:bookmarkEnd w:id="0"/>
    <w:p w14:paraId="75543FDB" w14:textId="77777777" w:rsidR="00475635" w:rsidRPr="009C18D6" w:rsidRDefault="00475635" w:rsidP="00130090">
      <w:pPr>
        <w:autoSpaceDE w:val="0"/>
        <w:autoSpaceDN w:val="0"/>
        <w:spacing w:after="0" w:line="240" w:lineRule="auto"/>
        <w:jc w:val="both"/>
        <w:rPr>
          <w:rFonts w:ascii="Times New Roman" w:eastAsia="Times New Roman" w:hAnsi="Times New Roman"/>
          <w:b/>
          <w:sz w:val="28"/>
          <w:szCs w:val="28"/>
          <w:lang w:eastAsia="ru-RU"/>
        </w:rPr>
      </w:pPr>
    </w:p>
    <w:p w14:paraId="75543FDC" w14:textId="77777777" w:rsidR="002C76D7" w:rsidRPr="009C18D6" w:rsidRDefault="00E42B41" w:rsidP="00130090">
      <w:pPr>
        <w:autoSpaceDE w:val="0"/>
        <w:autoSpaceDN w:val="0"/>
        <w:spacing w:after="0" w:line="240" w:lineRule="auto"/>
        <w:jc w:val="both"/>
        <w:rPr>
          <w:rFonts w:ascii="Times New Roman" w:eastAsia="Times New Roman" w:hAnsi="Times New Roman"/>
          <w:sz w:val="28"/>
          <w:szCs w:val="28"/>
          <w:lang w:eastAsia="ru-RU"/>
        </w:rPr>
      </w:pPr>
      <w:r w:rsidRPr="009C18D6">
        <w:rPr>
          <w:rFonts w:ascii="Times New Roman" w:eastAsia="Times New Roman" w:hAnsi="Times New Roman"/>
          <w:b/>
          <w:sz w:val="28"/>
          <w:szCs w:val="28"/>
          <w:lang w:val="kk-KZ" w:eastAsia="ru-RU"/>
        </w:rPr>
        <w:t>Халықаралық патенттелмеген атауы</w:t>
      </w:r>
    </w:p>
    <w:p w14:paraId="75543FDD" w14:textId="77777777" w:rsidR="002C76D7" w:rsidRPr="009C18D6" w:rsidRDefault="00E42B41" w:rsidP="00130090">
      <w:pPr>
        <w:autoSpaceDE w:val="0"/>
        <w:autoSpaceDN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val="kk-KZ" w:eastAsia="ru-RU"/>
        </w:rPr>
        <w:t>Левофлоксацин</w:t>
      </w:r>
    </w:p>
    <w:p w14:paraId="75543FDE" w14:textId="77777777" w:rsidR="00475635" w:rsidRPr="009C18D6" w:rsidRDefault="00475635" w:rsidP="00130090">
      <w:pPr>
        <w:autoSpaceDE w:val="0"/>
        <w:autoSpaceDN w:val="0"/>
        <w:spacing w:after="0" w:line="240" w:lineRule="auto"/>
        <w:jc w:val="both"/>
        <w:rPr>
          <w:rFonts w:ascii="Times New Roman" w:eastAsia="Times New Roman" w:hAnsi="Times New Roman"/>
          <w:b/>
          <w:sz w:val="28"/>
          <w:szCs w:val="28"/>
          <w:lang w:eastAsia="ru-RU"/>
        </w:rPr>
      </w:pPr>
    </w:p>
    <w:p w14:paraId="75543FDF" w14:textId="77777777" w:rsidR="00D76048" w:rsidRPr="009C18D6" w:rsidRDefault="00E42B41" w:rsidP="00130090">
      <w:pPr>
        <w:autoSpaceDE w:val="0"/>
        <w:autoSpaceDN w:val="0"/>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KZ" w:eastAsia="ru-RU"/>
        </w:rPr>
        <w:t xml:space="preserve">Дәрілік түрі, дозалануы  </w:t>
      </w:r>
    </w:p>
    <w:p w14:paraId="75543FE0" w14:textId="77777777" w:rsidR="00024E4C" w:rsidRPr="00024E4C" w:rsidRDefault="00E42B41" w:rsidP="00130090">
      <w:pPr>
        <w:autoSpaceDE w:val="0"/>
        <w:autoSpaceDN w:val="0"/>
        <w:spacing w:after="0" w:line="240" w:lineRule="auto"/>
        <w:jc w:val="both"/>
        <w:rPr>
          <w:rFonts w:ascii="Times New Roman" w:eastAsia="Times New Roman" w:hAnsi="Times New Roman"/>
          <w:b/>
          <w:bCs/>
          <w:iCs/>
          <w:sz w:val="28"/>
          <w:szCs w:val="28"/>
          <w:lang w:eastAsia="ru-RU"/>
        </w:rPr>
      </w:pPr>
      <w:r w:rsidRPr="00024E4C">
        <w:rPr>
          <w:rFonts w:ascii="Times New Roman" w:eastAsia="Times New Roman" w:hAnsi="Times New Roman"/>
          <w:bCs/>
          <w:iCs/>
          <w:sz w:val="28"/>
          <w:szCs w:val="28"/>
          <w:lang w:val="kk-KZ" w:eastAsia="ru-RU"/>
        </w:rPr>
        <w:t>Үлбірлі қабықпен қапталған 500 мг және 750 мг таблеткалар</w:t>
      </w:r>
    </w:p>
    <w:p w14:paraId="75543FE1" w14:textId="77777777" w:rsidR="00475635" w:rsidRPr="009C18D6" w:rsidRDefault="00475635" w:rsidP="00130090">
      <w:pPr>
        <w:autoSpaceDE w:val="0"/>
        <w:autoSpaceDN w:val="0"/>
        <w:spacing w:after="0" w:line="240" w:lineRule="auto"/>
        <w:jc w:val="both"/>
        <w:rPr>
          <w:rFonts w:ascii="Times New Roman" w:eastAsia="Times New Roman" w:hAnsi="Times New Roman"/>
          <w:sz w:val="28"/>
          <w:szCs w:val="28"/>
          <w:lang w:eastAsia="ru-RU"/>
        </w:rPr>
      </w:pPr>
    </w:p>
    <w:p w14:paraId="75543FE2" w14:textId="77777777" w:rsidR="002C1660" w:rsidRPr="009C18D6" w:rsidRDefault="00E42B41" w:rsidP="00130090">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1" w:name="OCRUncertain022"/>
      <w:r w:rsidRPr="009C18D6">
        <w:rPr>
          <w:rFonts w:ascii="Times New Roman" w:eastAsia="Times New Roman" w:hAnsi="Times New Roman"/>
          <w:b/>
          <w:bCs/>
          <w:snapToGrid w:val="0"/>
          <w:sz w:val="28"/>
          <w:szCs w:val="28"/>
          <w:lang w:val="kk-KZ" w:eastAsia="ru-RU"/>
        </w:rPr>
        <w:t>Фармакотерапиялық</w:t>
      </w:r>
      <w:bookmarkEnd w:id="1"/>
      <w:r w:rsidRPr="009C18D6">
        <w:rPr>
          <w:rFonts w:ascii="Times New Roman" w:eastAsia="Times New Roman" w:hAnsi="Times New Roman"/>
          <w:b/>
          <w:bCs/>
          <w:snapToGrid w:val="0"/>
          <w:sz w:val="28"/>
          <w:szCs w:val="28"/>
          <w:lang w:val="kk-KZ" w:eastAsia="ru-RU"/>
        </w:rPr>
        <w:t xml:space="preserve"> тобы </w:t>
      </w:r>
    </w:p>
    <w:p w14:paraId="75543FE3" w14:textId="77777777" w:rsidR="008438ED" w:rsidRPr="0048739B" w:rsidRDefault="00E42B41" w:rsidP="00130090">
      <w:pPr>
        <w:keepNext/>
        <w:widowControl w:val="0"/>
        <w:autoSpaceDE w:val="0"/>
        <w:autoSpaceDN w:val="0"/>
        <w:spacing w:after="0" w:line="240" w:lineRule="auto"/>
        <w:jc w:val="both"/>
        <w:outlineLvl w:val="0"/>
        <w:rPr>
          <w:rFonts w:ascii="Times New Roman" w:hAnsi="Times New Roman"/>
          <w:iCs/>
          <w:color w:val="000000"/>
          <w:sz w:val="28"/>
          <w:szCs w:val="28"/>
          <w:lang w:val="kk-KZ"/>
        </w:rPr>
      </w:pPr>
      <w:bookmarkStart w:id="2" w:name="_Hlk30597976"/>
      <w:r w:rsidRPr="008438ED">
        <w:rPr>
          <w:rFonts w:ascii="Times New Roman" w:hAnsi="Times New Roman"/>
          <w:iCs/>
          <w:color w:val="000000"/>
          <w:sz w:val="28"/>
          <w:szCs w:val="28"/>
          <w:lang w:val="kk-KZ"/>
        </w:rPr>
        <w:t>Жүйелі пайдалануға арналған инфекцияға қарсы препараттар. Жүйелі қолдануға арналған бактерияға қарсы препараттар. Микробқа қарсы препараттар - хинолон туындылары. Фторхинолондар. Левофлоксацин.</w:t>
      </w:r>
    </w:p>
    <w:p w14:paraId="75543FE4" w14:textId="77777777" w:rsidR="008438ED" w:rsidRPr="0048739B" w:rsidRDefault="00E42B41" w:rsidP="00130090">
      <w:pPr>
        <w:keepNext/>
        <w:widowControl w:val="0"/>
        <w:autoSpaceDE w:val="0"/>
        <w:autoSpaceDN w:val="0"/>
        <w:spacing w:after="0" w:line="240" w:lineRule="auto"/>
        <w:jc w:val="both"/>
        <w:outlineLvl w:val="0"/>
        <w:rPr>
          <w:rFonts w:ascii="Times New Roman" w:hAnsi="Times New Roman"/>
          <w:iCs/>
          <w:color w:val="000000"/>
          <w:sz w:val="28"/>
          <w:szCs w:val="28"/>
          <w:lang w:val="kk-KZ"/>
        </w:rPr>
      </w:pPr>
      <w:r w:rsidRPr="008438ED">
        <w:rPr>
          <w:rFonts w:ascii="Times New Roman" w:hAnsi="Times New Roman"/>
          <w:bCs/>
          <w:iCs/>
          <w:color w:val="000000"/>
          <w:sz w:val="28"/>
          <w:szCs w:val="28"/>
          <w:lang w:val="kk-KZ"/>
        </w:rPr>
        <w:t>АТХ коды J01MA12</w:t>
      </w:r>
    </w:p>
    <w:bookmarkEnd w:id="2"/>
    <w:p w14:paraId="75543FE5" w14:textId="77777777" w:rsidR="002C76D7" w:rsidRPr="0048739B" w:rsidRDefault="002C76D7" w:rsidP="00130090">
      <w:pPr>
        <w:keepNext/>
        <w:widowControl w:val="0"/>
        <w:autoSpaceDE w:val="0"/>
        <w:autoSpaceDN w:val="0"/>
        <w:spacing w:after="0" w:line="240" w:lineRule="auto"/>
        <w:jc w:val="both"/>
        <w:outlineLvl w:val="0"/>
        <w:rPr>
          <w:rFonts w:ascii="Times New Roman" w:eastAsia="Times New Roman" w:hAnsi="Times New Roman"/>
          <w:b/>
          <w:bCs/>
          <w:sz w:val="28"/>
          <w:szCs w:val="28"/>
          <w:lang w:val="kk-KZ" w:eastAsia="ru-RU"/>
        </w:rPr>
      </w:pPr>
    </w:p>
    <w:p w14:paraId="75543FE6" w14:textId="77777777" w:rsidR="002C76D7" w:rsidRPr="0048739B" w:rsidRDefault="00E42B41" w:rsidP="00130090">
      <w:pPr>
        <w:keepNext/>
        <w:widowControl w:val="0"/>
        <w:autoSpaceDE w:val="0"/>
        <w:autoSpaceDN w:val="0"/>
        <w:spacing w:after="0" w:line="240" w:lineRule="auto"/>
        <w:jc w:val="both"/>
        <w:outlineLvl w:val="0"/>
        <w:rPr>
          <w:rFonts w:ascii="Times New Roman" w:hAnsi="Times New Roman"/>
          <w:color w:val="000000"/>
          <w:sz w:val="28"/>
          <w:szCs w:val="28"/>
          <w:lang w:val="kk-KZ"/>
        </w:rPr>
      </w:pPr>
      <w:r w:rsidRPr="009C18D6">
        <w:rPr>
          <w:rFonts w:ascii="Times New Roman" w:eastAsia="Times New Roman" w:hAnsi="Times New Roman"/>
          <w:b/>
          <w:bCs/>
          <w:sz w:val="28"/>
          <w:szCs w:val="28"/>
          <w:lang w:val="kk-KZ" w:eastAsia="ru-RU"/>
        </w:rPr>
        <w:t xml:space="preserve">Қолданылуы </w:t>
      </w:r>
    </w:p>
    <w:p w14:paraId="75543FE7" w14:textId="77777777" w:rsidR="00024E4C" w:rsidRPr="00024E4C" w:rsidRDefault="00E42B41" w:rsidP="00130090">
      <w:pPr>
        <w:spacing w:after="0" w:line="240" w:lineRule="auto"/>
        <w:jc w:val="both"/>
        <w:rPr>
          <w:rFonts w:ascii="Times New Roman" w:hAnsi="Times New Roman"/>
          <w:bCs/>
          <w:sz w:val="28"/>
          <w:szCs w:val="28"/>
        </w:rPr>
      </w:pPr>
      <w:r w:rsidRPr="00024E4C">
        <w:rPr>
          <w:rFonts w:ascii="Times New Roman" w:hAnsi="Times New Roman"/>
          <w:bCs/>
          <w:sz w:val="28"/>
          <w:szCs w:val="28"/>
          <w:lang w:val="kk-KZ"/>
        </w:rPr>
        <w:t>Ересек пациенттерде келесі инфекцияларды емдеу үшін:</w:t>
      </w:r>
    </w:p>
    <w:p w14:paraId="75543FE8" w14:textId="77777777" w:rsidR="00024E4C" w:rsidRPr="00024E4C" w:rsidRDefault="00E42B41" w:rsidP="00130090">
      <w:pPr>
        <w:spacing w:after="0" w:line="240" w:lineRule="auto"/>
        <w:jc w:val="both"/>
        <w:rPr>
          <w:rFonts w:ascii="Times New Roman" w:hAnsi="Times New Roman"/>
          <w:bCs/>
          <w:sz w:val="28"/>
          <w:szCs w:val="28"/>
        </w:rPr>
      </w:pPr>
      <w:r w:rsidRPr="00024E4C">
        <w:rPr>
          <w:rFonts w:ascii="Times New Roman" w:hAnsi="Times New Roman"/>
          <w:bCs/>
          <w:sz w:val="28"/>
          <w:szCs w:val="28"/>
          <w:lang w:val="kk-KZ"/>
        </w:rPr>
        <w:t>- жедел бактериялық синусит</w:t>
      </w:r>
    </w:p>
    <w:p w14:paraId="75543FE9" w14:textId="77777777" w:rsidR="00024E4C" w:rsidRPr="00024E4C" w:rsidRDefault="00E42B41" w:rsidP="00130090">
      <w:pPr>
        <w:spacing w:after="0" w:line="240" w:lineRule="auto"/>
        <w:jc w:val="both"/>
        <w:rPr>
          <w:rFonts w:ascii="Times New Roman" w:hAnsi="Times New Roman"/>
          <w:bCs/>
          <w:sz w:val="28"/>
          <w:szCs w:val="28"/>
        </w:rPr>
      </w:pPr>
      <w:r w:rsidRPr="00024E4C">
        <w:rPr>
          <w:rFonts w:ascii="Times New Roman" w:hAnsi="Times New Roman"/>
          <w:bCs/>
          <w:sz w:val="28"/>
          <w:szCs w:val="28"/>
          <w:lang w:val="kk-KZ"/>
        </w:rPr>
        <w:t>- созылмалы бронхиттің өршуі</w:t>
      </w:r>
    </w:p>
    <w:p w14:paraId="75543FEA" w14:textId="77777777" w:rsidR="00024E4C" w:rsidRPr="00024E4C" w:rsidRDefault="00E42B41" w:rsidP="00130090">
      <w:pPr>
        <w:spacing w:after="0" w:line="240" w:lineRule="auto"/>
        <w:jc w:val="both"/>
        <w:rPr>
          <w:rFonts w:ascii="Times New Roman" w:hAnsi="Times New Roman"/>
          <w:bCs/>
          <w:sz w:val="28"/>
          <w:szCs w:val="28"/>
        </w:rPr>
      </w:pPr>
      <w:r w:rsidRPr="00024E4C">
        <w:rPr>
          <w:rFonts w:ascii="Times New Roman" w:hAnsi="Times New Roman"/>
          <w:bCs/>
          <w:sz w:val="28"/>
          <w:szCs w:val="28"/>
          <w:lang w:val="kk-KZ"/>
        </w:rPr>
        <w:t>- ауруханадан тыс пневмония</w:t>
      </w:r>
    </w:p>
    <w:p w14:paraId="75543FEB" w14:textId="77777777" w:rsidR="00024E4C" w:rsidRPr="00024E4C" w:rsidRDefault="00E42B41" w:rsidP="00130090">
      <w:pPr>
        <w:spacing w:after="0" w:line="240" w:lineRule="auto"/>
        <w:jc w:val="both"/>
        <w:rPr>
          <w:rFonts w:ascii="Times New Roman" w:hAnsi="Times New Roman"/>
          <w:bCs/>
          <w:sz w:val="28"/>
          <w:szCs w:val="28"/>
        </w:rPr>
      </w:pPr>
      <w:r w:rsidRPr="00024E4C">
        <w:rPr>
          <w:rFonts w:ascii="Times New Roman" w:hAnsi="Times New Roman"/>
          <w:bCs/>
          <w:sz w:val="28"/>
          <w:szCs w:val="28"/>
          <w:lang w:val="kk-KZ"/>
        </w:rPr>
        <w:t>- тері мен жұмсақ тіндердің асқынған инфекциялары</w:t>
      </w:r>
    </w:p>
    <w:p w14:paraId="75543FEC" w14:textId="77777777" w:rsidR="00024E4C" w:rsidRPr="00024E4C" w:rsidRDefault="00E42B41" w:rsidP="00130090">
      <w:pPr>
        <w:spacing w:after="0" w:line="240" w:lineRule="auto"/>
        <w:jc w:val="both"/>
        <w:rPr>
          <w:rFonts w:ascii="Times New Roman" w:hAnsi="Times New Roman"/>
          <w:bCs/>
          <w:sz w:val="28"/>
          <w:szCs w:val="28"/>
        </w:rPr>
      </w:pPr>
      <w:r w:rsidRPr="00024E4C">
        <w:rPr>
          <w:rFonts w:ascii="Times New Roman" w:hAnsi="Times New Roman"/>
          <w:bCs/>
          <w:sz w:val="28"/>
          <w:szCs w:val="28"/>
          <w:lang w:val="kk-KZ"/>
        </w:rPr>
        <w:lastRenderedPageBreak/>
        <w:t>Жоғарыда атап көрсетілген инфекциялар үшін ТАЙГЕРОН</w:t>
      </w:r>
      <w:r w:rsidRPr="00024E4C">
        <w:rPr>
          <w:rFonts w:ascii="Times New Roman" w:hAnsi="Times New Roman"/>
          <w:bCs/>
          <w:sz w:val="28"/>
          <w:szCs w:val="28"/>
          <w:vertAlign w:val="superscript"/>
          <w:lang w:val="kk-KZ"/>
        </w:rPr>
        <w:t>®</w:t>
      </w:r>
      <w:r w:rsidRPr="00024E4C">
        <w:rPr>
          <w:rFonts w:ascii="Times New Roman" w:hAnsi="Times New Roman"/>
          <w:bCs/>
          <w:sz w:val="28"/>
          <w:szCs w:val="28"/>
          <w:lang w:val="kk-KZ"/>
        </w:rPr>
        <w:t xml:space="preserve"> әдетте осы инфекцияларға бастапқы ем ретінде ұсынылатын бактерияға қарсы дәрілерді пайдалану мүмкінсіздігі негізделген жағдайларда ғана қолдану керек.</w:t>
      </w:r>
    </w:p>
    <w:p w14:paraId="75543FED" w14:textId="77777777" w:rsidR="00024E4C" w:rsidRPr="00024E4C" w:rsidRDefault="00E42B41" w:rsidP="00130090">
      <w:pPr>
        <w:spacing w:after="0" w:line="240" w:lineRule="auto"/>
        <w:jc w:val="both"/>
        <w:rPr>
          <w:rFonts w:ascii="Times New Roman" w:hAnsi="Times New Roman"/>
          <w:bCs/>
          <w:sz w:val="28"/>
          <w:szCs w:val="28"/>
        </w:rPr>
      </w:pPr>
      <w:r w:rsidRPr="00024E4C">
        <w:rPr>
          <w:rFonts w:ascii="Times New Roman" w:hAnsi="Times New Roman"/>
          <w:bCs/>
          <w:sz w:val="28"/>
          <w:szCs w:val="28"/>
          <w:lang w:val="kk-KZ"/>
        </w:rPr>
        <w:t>- пиелонефрит және несеп шығару жолдарының асқынған инфекциялары</w:t>
      </w:r>
    </w:p>
    <w:p w14:paraId="75543FEE" w14:textId="77777777" w:rsidR="00024E4C" w:rsidRPr="00024E4C" w:rsidRDefault="00E42B41" w:rsidP="00130090">
      <w:pPr>
        <w:spacing w:after="0" w:line="240" w:lineRule="auto"/>
        <w:jc w:val="both"/>
        <w:rPr>
          <w:rFonts w:ascii="Times New Roman" w:hAnsi="Times New Roman"/>
          <w:bCs/>
          <w:sz w:val="28"/>
          <w:szCs w:val="28"/>
        </w:rPr>
      </w:pPr>
      <w:r w:rsidRPr="00024E4C">
        <w:rPr>
          <w:rFonts w:ascii="Times New Roman" w:hAnsi="Times New Roman"/>
          <w:bCs/>
          <w:sz w:val="28"/>
          <w:szCs w:val="28"/>
          <w:lang w:val="kk-KZ"/>
        </w:rPr>
        <w:t>- созылмалы бактериялық простатит</w:t>
      </w:r>
    </w:p>
    <w:p w14:paraId="75543FEF" w14:textId="77777777" w:rsidR="00024E4C" w:rsidRPr="00024E4C" w:rsidRDefault="00E42B41" w:rsidP="00130090">
      <w:pPr>
        <w:spacing w:after="0" w:line="240" w:lineRule="auto"/>
        <w:jc w:val="both"/>
        <w:rPr>
          <w:rFonts w:ascii="Times New Roman" w:hAnsi="Times New Roman"/>
          <w:bCs/>
          <w:sz w:val="28"/>
          <w:szCs w:val="28"/>
        </w:rPr>
      </w:pPr>
      <w:r w:rsidRPr="00024E4C">
        <w:rPr>
          <w:rFonts w:ascii="Times New Roman" w:hAnsi="Times New Roman"/>
          <w:bCs/>
          <w:sz w:val="28"/>
          <w:szCs w:val="28"/>
          <w:lang w:val="kk-KZ"/>
        </w:rPr>
        <w:t>- асқынбаған цистит</w:t>
      </w:r>
    </w:p>
    <w:p w14:paraId="75543FF0" w14:textId="77777777" w:rsidR="00024E4C" w:rsidRPr="00024E4C" w:rsidRDefault="00E42B41" w:rsidP="00130090">
      <w:pPr>
        <w:spacing w:after="0" w:line="240" w:lineRule="auto"/>
        <w:jc w:val="both"/>
        <w:rPr>
          <w:rFonts w:ascii="Times New Roman" w:hAnsi="Times New Roman"/>
          <w:bCs/>
          <w:sz w:val="28"/>
          <w:szCs w:val="28"/>
        </w:rPr>
      </w:pPr>
      <w:r w:rsidRPr="00024E4C">
        <w:rPr>
          <w:rFonts w:ascii="Times New Roman" w:hAnsi="Times New Roman"/>
          <w:bCs/>
          <w:sz w:val="28"/>
          <w:szCs w:val="28"/>
          <w:lang w:val="kk-KZ"/>
        </w:rPr>
        <w:t xml:space="preserve">- сібір ойықжарасының өкпелік түрі: жанасудан кейінгі профилактика және емдеу  </w:t>
      </w:r>
    </w:p>
    <w:p w14:paraId="75543FF1" w14:textId="77777777" w:rsidR="00024E4C" w:rsidRPr="00024E4C" w:rsidRDefault="00E42B41" w:rsidP="00130090">
      <w:pPr>
        <w:spacing w:after="0" w:line="240" w:lineRule="auto"/>
        <w:jc w:val="both"/>
        <w:rPr>
          <w:rFonts w:ascii="Times New Roman" w:hAnsi="Times New Roman"/>
          <w:bCs/>
          <w:sz w:val="28"/>
          <w:szCs w:val="28"/>
        </w:rPr>
      </w:pPr>
      <w:r w:rsidRPr="00024E4C">
        <w:rPr>
          <w:rFonts w:ascii="Times New Roman" w:hAnsi="Times New Roman"/>
          <w:bCs/>
          <w:sz w:val="28"/>
          <w:szCs w:val="28"/>
          <w:lang w:val="kk-KZ"/>
        </w:rPr>
        <w:t>Таблеткалар түріндегі ТАЙГЕРОН</w:t>
      </w:r>
      <w:r w:rsidRPr="00024E4C">
        <w:rPr>
          <w:rFonts w:ascii="Times New Roman" w:hAnsi="Times New Roman"/>
          <w:bCs/>
          <w:sz w:val="28"/>
          <w:szCs w:val="28"/>
          <w:vertAlign w:val="superscript"/>
          <w:lang w:val="kk-KZ"/>
        </w:rPr>
        <w:t>®</w:t>
      </w:r>
      <w:r w:rsidRPr="00024E4C">
        <w:rPr>
          <w:rFonts w:ascii="Times New Roman" w:hAnsi="Times New Roman"/>
          <w:bCs/>
          <w:sz w:val="28"/>
          <w:szCs w:val="28"/>
          <w:lang w:val="kk-KZ"/>
        </w:rPr>
        <w:t xml:space="preserve"> препараты левофлоксацинді вена ішіне енгізе отырып, бастапқы ем жүргізгеннен кейін жақсару байқалған пациенттерде емдеу курсын аяқтау үшін де қолданылуы мүмкін.</w:t>
      </w:r>
    </w:p>
    <w:p w14:paraId="75543FF2" w14:textId="77777777" w:rsidR="00024E4C" w:rsidRPr="00024E4C" w:rsidRDefault="00E42B41" w:rsidP="00130090">
      <w:pPr>
        <w:spacing w:after="0" w:line="240" w:lineRule="auto"/>
        <w:jc w:val="both"/>
        <w:rPr>
          <w:rFonts w:ascii="Times New Roman" w:hAnsi="Times New Roman"/>
          <w:bCs/>
          <w:sz w:val="28"/>
          <w:szCs w:val="28"/>
        </w:rPr>
      </w:pPr>
      <w:r w:rsidRPr="00024E4C">
        <w:rPr>
          <w:rFonts w:ascii="Times New Roman" w:hAnsi="Times New Roman"/>
          <w:bCs/>
          <w:sz w:val="28"/>
          <w:szCs w:val="28"/>
          <w:lang w:val="kk-KZ"/>
        </w:rPr>
        <w:t>Бактерияға қарсы агенттерді тиісті қолдану бойынша ресми нұсқауларды орындау қажет.</w:t>
      </w:r>
    </w:p>
    <w:p w14:paraId="75543FF3" w14:textId="77777777" w:rsidR="00DF14CB" w:rsidRPr="00DF14CB" w:rsidRDefault="00DF14CB" w:rsidP="00130090">
      <w:pPr>
        <w:spacing w:after="0" w:line="240" w:lineRule="auto"/>
        <w:jc w:val="both"/>
        <w:rPr>
          <w:rFonts w:ascii="Times New Roman" w:hAnsi="Times New Roman"/>
          <w:sz w:val="28"/>
          <w:szCs w:val="28"/>
        </w:rPr>
      </w:pPr>
    </w:p>
    <w:p w14:paraId="75543FF4" w14:textId="77777777" w:rsidR="00DB406A" w:rsidRPr="009C18D6" w:rsidRDefault="00E42B41" w:rsidP="00130090">
      <w:pPr>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KZ" w:eastAsia="ru-RU"/>
        </w:rPr>
        <w:t>Қолдануды бастағанға дейін қажетті мәліметтер тізбесі</w:t>
      </w:r>
    </w:p>
    <w:p w14:paraId="75543FF5" w14:textId="77777777" w:rsidR="007D0E84" w:rsidRPr="009C18D6" w:rsidRDefault="00E42B41" w:rsidP="00130090">
      <w:pPr>
        <w:spacing w:after="0" w:line="240" w:lineRule="auto"/>
        <w:jc w:val="both"/>
        <w:rPr>
          <w:rFonts w:ascii="Times New Roman" w:eastAsia="Times New Roman" w:hAnsi="Times New Roman"/>
          <w:b/>
          <w:i/>
          <w:sz w:val="28"/>
          <w:szCs w:val="28"/>
          <w:lang w:eastAsia="ru-RU"/>
        </w:rPr>
      </w:pPr>
      <w:r w:rsidRPr="009C18D6">
        <w:rPr>
          <w:rFonts w:ascii="Times New Roman" w:eastAsia="Times New Roman" w:hAnsi="Times New Roman"/>
          <w:b/>
          <w:i/>
          <w:sz w:val="28"/>
          <w:szCs w:val="28"/>
          <w:lang w:val="kk-KZ" w:eastAsia="ru-RU"/>
        </w:rPr>
        <w:t>Қолдануға болмайтын жағдайлар</w:t>
      </w:r>
    </w:p>
    <w:p w14:paraId="75543FF6"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 левофлоксацинге немесе басқа хинолондарға жоғары сезімталдық-эпилепсия және құрысу шегі төмен орталық жүйке жүйесінің басқа да зақымдануы</w:t>
      </w:r>
    </w:p>
    <w:p w14:paraId="75543FF7"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 анамнезінде хинолондарды қолданумен байланысты сіңірлердің зақымдануы</w:t>
      </w:r>
    </w:p>
    <w:p w14:paraId="75543FF8"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 жүктілік және лактация кезеңі</w:t>
      </w:r>
    </w:p>
    <w:p w14:paraId="75543FF9"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w:t>
      </w:r>
      <w:bookmarkStart w:id="3" w:name="_Hlk508110534"/>
      <w:r w:rsidRPr="00024E4C">
        <w:rPr>
          <w:rFonts w:ascii="Times New Roman" w:hAnsi="Times New Roman"/>
          <w:bCs/>
          <w:iCs/>
          <w:sz w:val="28"/>
          <w:szCs w:val="28"/>
          <w:lang w:val="kk-KZ"/>
        </w:rPr>
        <w:t>балалар мен 18 жасқа дейінгі жасөспірімдерге</w:t>
      </w:r>
      <w:bookmarkEnd w:id="3"/>
    </w:p>
    <w:p w14:paraId="75543FFA" w14:textId="77777777" w:rsidR="001B45AC" w:rsidRPr="00844CE8" w:rsidRDefault="00E42B41" w:rsidP="00130090">
      <w:pPr>
        <w:spacing w:after="0" w:line="240" w:lineRule="auto"/>
        <w:jc w:val="both"/>
        <w:rPr>
          <w:rFonts w:ascii="Times New Roman" w:eastAsia="Times New Roman" w:hAnsi="Times New Roman"/>
          <w:b/>
          <w:i/>
          <w:sz w:val="28"/>
          <w:szCs w:val="28"/>
          <w:lang w:eastAsia="ru-RU"/>
        </w:rPr>
      </w:pPr>
      <w:r w:rsidRPr="00844CE8">
        <w:rPr>
          <w:rFonts w:ascii="Times New Roman" w:eastAsia="Times New Roman" w:hAnsi="Times New Roman"/>
          <w:b/>
          <w:i/>
          <w:sz w:val="28"/>
          <w:szCs w:val="28"/>
          <w:lang w:val="kk-KZ" w:eastAsia="ru-RU"/>
        </w:rPr>
        <w:t>Қолдану кезіндегі қажетті сақтық шаралары</w:t>
      </w:r>
    </w:p>
    <w:p w14:paraId="75543FFB" w14:textId="77777777" w:rsidR="00641660" w:rsidRPr="007C502E" w:rsidRDefault="00E42B41" w:rsidP="00641660">
      <w:pPr>
        <w:spacing w:after="0" w:line="240" w:lineRule="auto"/>
        <w:jc w:val="both"/>
        <w:rPr>
          <w:rFonts w:ascii="Times New Roman" w:hAnsi="Times New Roman"/>
          <w:bCs/>
          <w:iCs/>
          <w:sz w:val="28"/>
          <w:szCs w:val="28"/>
        </w:rPr>
      </w:pPr>
      <w:r w:rsidRPr="007C502E">
        <w:rPr>
          <w:rFonts w:ascii="Times New Roman" w:hAnsi="Times New Roman"/>
          <w:bCs/>
          <w:iCs/>
          <w:sz w:val="28"/>
          <w:szCs w:val="28"/>
          <w:lang w:val="kk-KZ"/>
        </w:rPr>
        <w:t>ТАЙГЕРОН</w:t>
      </w:r>
      <w:r w:rsidRPr="007C502E">
        <w:rPr>
          <w:rFonts w:ascii="Times New Roman" w:hAnsi="Times New Roman"/>
          <w:bCs/>
          <w:iCs/>
          <w:sz w:val="28"/>
          <w:szCs w:val="28"/>
          <w:vertAlign w:val="superscript"/>
          <w:lang w:val="kk-KZ"/>
        </w:rPr>
        <w:t>®</w:t>
      </w:r>
      <w:r w:rsidRPr="007C502E">
        <w:rPr>
          <w:rFonts w:ascii="Times New Roman" w:hAnsi="Times New Roman"/>
          <w:bCs/>
          <w:iCs/>
          <w:sz w:val="28"/>
          <w:szCs w:val="28"/>
          <w:lang w:val="kk-KZ"/>
        </w:rPr>
        <w:t xml:space="preserve"> қоса, фторхинолондарды пайдаланған кезде QT аралығын ұзартатын белгілі қауіп факторлары бар пациенттерде сақтық таныту керек.</w:t>
      </w:r>
    </w:p>
    <w:p w14:paraId="75543FFC" w14:textId="77777777" w:rsidR="007D0E84" w:rsidRPr="009C18D6" w:rsidRDefault="00E42B41" w:rsidP="00130090">
      <w:pPr>
        <w:spacing w:after="0" w:line="240" w:lineRule="auto"/>
        <w:jc w:val="both"/>
        <w:rPr>
          <w:rFonts w:ascii="Times New Roman" w:eastAsia="Times New Roman" w:hAnsi="Times New Roman"/>
          <w:b/>
          <w:i/>
          <w:sz w:val="28"/>
          <w:szCs w:val="28"/>
          <w:lang w:eastAsia="ru-RU"/>
        </w:rPr>
      </w:pPr>
      <w:r w:rsidRPr="009C18D6">
        <w:rPr>
          <w:rFonts w:ascii="Times New Roman" w:eastAsia="Times New Roman" w:hAnsi="Times New Roman"/>
          <w:b/>
          <w:i/>
          <w:sz w:val="28"/>
          <w:szCs w:val="28"/>
          <w:lang w:val="kk-KZ" w:eastAsia="ru-RU"/>
        </w:rPr>
        <w:t>Басқа дәрілік препараттармен өзара әрекеттесуі</w:t>
      </w:r>
    </w:p>
    <w:p w14:paraId="75543FFD" w14:textId="77777777" w:rsidR="00024E4C" w:rsidRPr="00024E4C" w:rsidRDefault="00E42B41" w:rsidP="00130090">
      <w:pPr>
        <w:spacing w:after="0" w:line="240" w:lineRule="auto"/>
        <w:jc w:val="both"/>
        <w:rPr>
          <w:rFonts w:ascii="Times New Roman" w:hAnsi="Times New Roman"/>
          <w:bCs/>
          <w:i/>
          <w:iCs/>
          <w:color w:val="000000"/>
          <w:sz w:val="28"/>
          <w:szCs w:val="28"/>
        </w:rPr>
      </w:pPr>
      <w:r w:rsidRPr="00024E4C">
        <w:rPr>
          <w:rFonts w:ascii="Times New Roman" w:hAnsi="Times New Roman"/>
          <w:bCs/>
          <w:i/>
          <w:iCs/>
          <w:color w:val="000000"/>
          <w:sz w:val="28"/>
          <w:szCs w:val="28"/>
          <w:lang w:val="kk-KZ"/>
        </w:rPr>
        <w:t>Темір, мырыш тұздары,  құрамында магний немесе алюминий бар антацидтік препараттар, диданозин</w:t>
      </w:r>
    </w:p>
    <w:p w14:paraId="75543FFE" w14:textId="77777777" w:rsidR="00024E4C" w:rsidRPr="00024E4C" w:rsidRDefault="00E42B41" w:rsidP="00130090">
      <w:pPr>
        <w:spacing w:after="0" w:line="240" w:lineRule="auto"/>
        <w:jc w:val="both"/>
        <w:rPr>
          <w:rFonts w:ascii="Times New Roman" w:hAnsi="Times New Roman"/>
          <w:bCs/>
          <w:color w:val="000000"/>
          <w:sz w:val="28"/>
          <w:szCs w:val="28"/>
        </w:rPr>
      </w:pPr>
      <w:r w:rsidRPr="00024E4C">
        <w:rPr>
          <w:rFonts w:ascii="Times New Roman" w:hAnsi="Times New Roman"/>
          <w:bCs/>
          <w:color w:val="000000"/>
          <w:sz w:val="28"/>
          <w:szCs w:val="28"/>
          <w:lang w:val="kk-KZ"/>
        </w:rPr>
        <w:t>ТАЙГЕРОН</w:t>
      </w:r>
      <w:r w:rsidRPr="00024E4C">
        <w:rPr>
          <w:rFonts w:ascii="Times New Roman" w:hAnsi="Times New Roman"/>
          <w:bCs/>
          <w:color w:val="000000"/>
          <w:sz w:val="28"/>
          <w:szCs w:val="28"/>
          <w:vertAlign w:val="superscript"/>
          <w:lang w:val="kk-KZ"/>
        </w:rPr>
        <w:t>®</w:t>
      </w:r>
      <w:r w:rsidRPr="00024E4C">
        <w:rPr>
          <w:rFonts w:ascii="Times New Roman" w:hAnsi="Times New Roman"/>
          <w:bCs/>
          <w:color w:val="000000"/>
          <w:sz w:val="28"/>
          <w:szCs w:val="28"/>
          <w:lang w:val="kk-KZ"/>
        </w:rPr>
        <w:t xml:space="preserve"> сіңуі левофлоксацин препаратымен бір мезгілде темір, мырыш тұздарын, құрамында магний немесе алюминий бар антацидті препараттарды немесе диданозинді (</w:t>
      </w:r>
      <w:r w:rsidRPr="00024E4C">
        <w:rPr>
          <w:rFonts w:ascii="Times New Roman" w:hAnsi="Times New Roman"/>
          <w:bCs/>
          <w:i/>
          <w:iCs/>
          <w:color w:val="000000"/>
          <w:sz w:val="28"/>
          <w:szCs w:val="28"/>
          <w:lang w:val="kk-KZ"/>
        </w:rPr>
        <w:t>құрамында алюминий немесе магний бар буферлік заттары бар диданозин түрлері ғана)</w:t>
      </w:r>
      <w:r w:rsidRPr="00024E4C">
        <w:rPr>
          <w:rFonts w:ascii="Times New Roman" w:hAnsi="Times New Roman"/>
          <w:bCs/>
          <w:color w:val="000000"/>
          <w:sz w:val="28"/>
          <w:szCs w:val="28"/>
          <w:lang w:val="kk-KZ"/>
        </w:rPr>
        <w:t xml:space="preserve"> таблеткалар түрінде қолданғанда едәуір төмендейді. </w:t>
      </w:r>
    </w:p>
    <w:p w14:paraId="75543FFF" w14:textId="77777777" w:rsidR="00024E4C" w:rsidRPr="0048739B" w:rsidRDefault="00E42B41" w:rsidP="00130090">
      <w:pPr>
        <w:spacing w:after="0" w:line="240" w:lineRule="auto"/>
        <w:jc w:val="both"/>
        <w:rPr>
          <w:rFonts w:ascii="Times New Roman" w:hAnsi="Times New Roman"/>
          <w:bCs/>
          <w:color w:val="000000"/>
          <w:sz w:val="28"/>
          <w:szCs w:val="28"/>
          <w:lang w:val="kk-KZ"/>
        </w:rPr>
      </w:pPr>
      <w:r w:rsidRPr="00024E4C">
        <w:rPr>
          <w:rFonts w:ascii="Times New Roman" w:hAnsi="Times New Roman"/>
          <w:bCs/>
          <w:color w:val="000000"/>
          <w:sz w:val="28"/>
          <w:szCs w:val="28"/>
          <w:lang w:val="kk-KZ"/>
        </w:rPr>
        <w:t xml:space="preserve">Құрамында мырыш бар фторхинолондар мен полидәруменді препараттарды бір мезгілде қолдану пероральді қабылдау кезінде олардың </w:t>
      </w:r>
      <w:r w:rsidRPr="00024E4C">
        <w:rPr>
          <w:rFonts w:ascii="Times New Roman" w:hAnsi="Times New Roman"/>
          <w:bCs/>
          <w:color w:val="000000"/>
          <w:sz w:val="28"/>
          <w:szCs w:val="28"/>
          <w:lang w:val="kk-KZ"/>
        </w:rPr>
        <w:lastRenderedPageBreak/>
        <w:t>сіңуін төмендетеді. Құрамында темір, мырыш тұздары, құрамында магний немесе алюминий бар антацидтік препараттар немесе диданозин (</w:t>
      </w:r>
      <w:r w:rsidRPr="00024E4C">
        <w:rPr>
          <w:rFonts w:ascii="Times New Roman" w:hAnsi="Times New Roman"/>
          <w:bCs/>
          <w:i/>
          <w:iCs/>
          <w:color w:val="000000"/>
          <w:sz w:val="28"/>
          <w:szCs w:val="28"/>
          <w:lang w:val="kk-KZ"/>
        </w:rPr>
        <w:t>құрамында алюминий немесе магний бар буферлік заттар бар дәрілік түрлер ғана</w:t>
      </w:r>
      <w:r w:rsidRPr="00024E4C">
        <w:rPr>
          <w:rFonts w:ascii="Times New Roman" w:hAnsi="Times New Roman"/>
          <w:bCs/>
          <w:color w:val="000000"/>
          <w:sz w:val="28"/>
          <w:szCs w:val="28"/>
          <w:lang w:val="kk-KZ"/>
        </w:rPr>
        <w:t>) сияқты екі немесе үш валентті катиондары бар препараттарды таблетка түріндегі ТАЙГЕРОН</w:t>
      </w:r>
      <w:r w:rsidRPr="00024E4C">
        <w:rPr>
          <w:rFonts w:ascii="Times New Roman" w:hAnsi="Times New Roman"/>
          <w:bCs/>
          <w:color w:val="000000"/>
          <w:sz w:val="28"/>
          <w:szCs w:val="28"/>
          <w:vertAlign w:val="superscript"/>
          <w:lang w:val="kk-KZ"/>
        </w:rPr>
        <w:t>®</w:t>
      </w:r>
      <w:r w:rsidRPr="00024E4C">
        <w:rPr>
          <w:rFonts w:ascii="Times New Roman" w:hAnsi="Times New Roman"/>
          <w:bCs/>
          <w:color w:val="000000"/>
          <w:sz w:val="28"/>
          <w:szCs w:val="28"/>
          <w:lang w:val="kk-KZ"/>
        </w:rPr>
        <w:t xml:space="preserve"> препаратын қабылдағанға дейін 2 сағат бұрын немесе одан кейін 2 сағаттан кейін қабылдамаған жөн. </w:t>
      </w:r>
    </w:p>
    <w:p w14:paraId="75544000" w14:textId="77777777" w:rsidR="00024E4C" w:rsidRPr="0048739B" w:rsidRDefault="00E42B41" w:rsidP="00130090">
      <w:pPr>
        <w:spacing w:after="0" w:line="240" w:lineRule="auto"/>
        <w:jc w:val="both"/>
        <w:rPr>
          <w:rFonts w:ascii="Times New Roman" w:hAnsi="Times New Roman"/>
          <w:bCs/>
          <w:i/>
          <w:iCs/>
          <w:color w:val="000000"/>
          <w:sz w:val="28"/>
          <w:szCs w:val="28"/>
          <w:lang w:val="kk-KZ"/>
        </w:rPr>
      </w:pPr>
      <w:r w:rsidRPr="00024E4C">
        <w:rPr>
          <w:rFonts w:ascii="Times New Roman" w:hAnsi="Times New Roman"/>
          <w:bCs/>
          <w:i/>
          <w:iCs/>
          <w:color w:val="000000"/>
          <w:sz w:val="28"/>
          <w:szCs w:val="28"/>
          <w:lang w:val="kk-KZ"/>
        </w:rPr>
        <w:t>Сукральфат</w:t>
      </w:r>
    </w:p>
    <w:p w14:paraId="75544001" w14:textId="77777777" w:rsidR="00024E4C" w:rsidRPr="0048739B" w:rsidRDefault="00E42B41" w:rsidP="00130090">
      <w:pPr>
        <w:spacing w:after="0" w:line="240" w:lineRule="auto"/>
        <w:jc w:val="both"/>
        <w:rPr>
          <w:rFonts w:ascii="Times New Roman" w:hAnsi="Times New Roman"/>
          <w:bCs/>
          <w:color w:val="000000"/>
          <w:sz w:val="28"/>
          <w:szCs w:val="28"/>
          <w:lang w:val="kk-KZ"/>
        </w:rPr>
      </w:pPr>
      <w:r w:rsidRPr="00024E4C">
        <w:rPr>
          <w:rFonts w:ascii="Times New Roman" w:hAnsi="Times New Roman"/>
          <w:bCs/>
          <w:color w:val="000000"/>
          <w:sz w:val="28"/>
          <w:szCs w:val="28"/>
          <w:lang w:val="kk-KZ"/>
        </w:rPr>
        <w:t xml:space="preserve">Таблеткалар түріндегі Левофлоксацин препаратының биожетімділігі оны сукральфатпен бір мезгілде қолданған кезде айтарлықтай төмендейді. Левофлоксацин препаратын таблеткада қабылдағаннан кейін 2 сағаттан соң сукральфатты қабылдау қажет. </w:t>
      </w:r>
    </w:p>
    <w:p w14:paraId="75544002" w14:textId="77777777" w:rsidR="00024E4C" w:rsidRPr="0048739B" w:rsidRDefault="00E42B41" w:rsidP="00130090">
      <w:pPr>
        <w:spacing w:after="0" w:line="240" w:lineRule="auto"/>
        <w:jc w:val="both"/>
        <w:rPr>
          <w:rFonts w:ascii="Times New Roman" w:hAnsi="Times New Roman"/>
          <w:bCs/>
          <w:i/>
          <w:iCs/>
          <w:color w:val="000000"/>
          <w:sz w:val="28"/>
          <w:szCs w:val="28"/>
          <w:lang w:val="kk-KZ"/>
        </w:rPr>
      </w:pPr>
      <w:r w:rsidRPr="00024E4C">
        <w:rPr>
          <w:rFonts w:ascii="Times New Roman" w:hAnsi="Times New Roman"/>
          <w:bCs/>
          <w:i/>
          <w:iCs/>
          <w:color w:val="000000"/>
          <w:sz w:val="28"/>
          <w:szCs w:val="28"/>
          <w:lang w:val="kk-KZ"/>
        </w:rPr>
        <w:t xml:space="preserve">Теофиллин, фенбуфен немесе сол сияқты қабынуға қарсы стероидты емес препараттар    </w:t>
      </w:r>
    </w:p>
    <w:p w14:paraId="75544003" w14:textId="77777777" w:rsidR="00024E4C" w:rsidRPr="0048739B" w:rsidRDefault="00E42B41" w:rsidP="00130090">
      <w:pPr>
        <w:spacing w:after="0" w:line="240" w:lineRule="auto"/>
        <w:jc w:val="both"/>
        <w:rPr>
          <w:rFonts w:ascii="Times New Roman" w:hAnsi="Times New Roman"/>
          <w:bCs/>
          <w:color w:val="000000"/>
          <w:sz w:val="28"/>
          <w:szCs w:val="28"/>
          <w:lang w:val="kk-KZ"/>
        </w:rPr>
      </w:pPr>
      <w:r w:rsidRPr="00024E4C">
        <w:rPr>
          <w:rFonts w:ascii="Times New Roman" w:hAnsi="Times New Roman"/>
          <w:bCs/>
          <w:color w:val="000000"/>
          <w:sz w:val="28"/>
          <w:szCs w:val="28"/>
          <w:lang w:val="kk-KZ"/>
        </w:rPr>
        <w:t>Хинолондар және теофиллинді, қабынуға қарсы стероидты емес препараттар немесе құрысу дайындығының шегін төмендететін басқа дәрілік заттарды бір мезгілде қолданғанда эпилепсиялық дайындық шегінің едәуір төмендеуін байқауға болады.</w:t>
      </w:r>
    </w:p>
    <w:p w14:paraId="75544004" w14:textId="77777777" w:rsidR="00024E4C" w:rsidRPr="0048739B" w:rsidRDefault="00E42B41" w:rsidP="00130090">
      <w:pPr>
        <w:spacing w:after="0" w:line="240" w:lineRule="auto"/>
        <w:jc w:val="both"/>
        <w:rPr>
          <w:rFonts w:ascii="Times New Roman" w:hAnsi="Times New Roman"/>
          <w:bCs/>
          <w:color w:val="000000"/>
          <w:sz w:val="28"/>
          <w:szCs w:val="28"/>
          <w:lang w:val="kk-KZ"/>
        </w:rPr>
      </w:pPr>
      <w:r w:rsidRPr="00024E4C">
        <w:rPr>
          <w:rFonts w:ascii="Times New Roman" w:hAnsi="Times New Roman"/>
          <w:bCs/>
          <w:color w:val="000000"/>
          <w:sz w:val="28"/>
          <w:szCs w:val="28"/>
          <w:lang w:val="kk-KZ"/>
        </w:rPr>
        <w:t>Левофлоксациннің концентрациясы тек левофлоксацинді қабылдағанға қарағанда, фенбуфеннің қатысуымен шамамен 13%-ға жоғары болды.</w:t>
      </w:r>
    </w:p>
    <w:p w14:paraId="75544005" w14:textId="77777777" w:rsidR="00024E4C" w:rsidRPr="0048739B" w:rsidRDefault="00E42B41" w:rsidP="00130090">
      <w:pPr>
        <w:spacing w:after="0" w:line="240" w:lineRule="auto"/>
        <w:jc w:val="both"/>
        <w:rPr>
          <w:rFonts w:ascii="Times New Roman" w:hAnsi="Times New Roman"/>
          <w:bCs/>
          <w:i/>
          <w:iCs/>
          <w:color w:val="000000"/>
          <w:sz w:val="28"/>
          <w:szCs w:val="28"/>
          <w:lang w:val="kk-KZ"/>
        </w:rPr>
      </w:pPr>
      <w:r w:rsidRPr="00024E4C">
        <w:rPr>
          <w:rFonts w:ascii="Times New Roman" w:hAnsi="Times New Roman"/>
          <w:bCs/>
          <w:i/>
          <w:iCs/>
          <w:color w:val="000000"/>
          <w:sz w:val="28"/>
          <w:szCs w:val="28"/>
          <w:lang w:val="kk-KZ"/>
        </w:rPr>
        <w:t>Пробенецид және Циметидин</w:t>
      </w:r>
    </w:p>
    <w:p w14:paraId="75544006" w14:textId="77777777" w:rsidR="00024E4C" w:rsidRPr="0048739B" w:rsidRDefault="00E42B41" w:rsidP="00130090">
      <w:pPr>
        <w:spacing w:after="0" w:line="240" w:lineRule="auto"/>
        <w:jc w:val="both"/>
        <w:rPr>
          <w:rFonts w:ascii="Times New Roman" w:hAnsi="Times New Roman"/>
          <w:bCs/>
          <w:color w:val="000000"/>
          <w:sz w:val="28"/>
          <w:szCs w:val="28"/>
          <w:lang w:val="kk-KZ"/>
        </w:rPr>
      </w:pPr>
      <w:r w:rsidRPr="00024E4C">
        <w:rPr>
          <w:rFonts w:ascii="Times New Roman" w:hAnsi="Times New Roman"/>
          <w:bCs/>
          <w:color w:val="000000"/>
          <w:sz w:val="28"/>
          <w:szCs w:val="28"/>
          <w:lang w:val="kk-KZ"/>
        </w:rPr>
        <w:t>Пробенецид және Циметидин левофлоксациннің шығарылуына статистикалық мәнді әсерін көрсетті. Левофлоксациннің бүйректік клиренсі циметидин (24%) және пробенецид (34%) препараттарын қолдану кезінде төмендеді. Бұл екі дәрілік препараттың да левофлоксациннің өзекшелік секрециясын бөгеуге қабілетті екенімен түсіндіріледі. Левофлоксацинді пробенецид пен циметидин сияқты өзекшелік секрецияға әсерін көрсететін препараттармен бірге, әсіресе, бүйрек функциясының бұзылулары бар пациенттерде сақтықпен қолдану керек.</w:t>
      </w:r>
    </w:p>
    <w:p w14:paraId="75544007" w14:textId="77777777" w:rsidR="00024E4C" w:rsidRPr="0048739B" w:rsidRDefault="00E42B41" w:rsidP="00130090">
      <w:pPr>
        <w:spacing w:after="0" w:line="240" w:lineRule="auto"/>
        <w:jc w:val="both"/>
        <w:rPr>
          <w:rFonts w:ascii="Times New Roman" w:hAnsi="Times New Roman"/>
          <w:bCs/>
          <w:i/>
          <w:iCs/>
          <w:color w:val="000000"/>
          <w:sz w:val="28"/>
          <w:szCs w:val="28"/>
          <w:lang w:val="kk-KZ"/>
        </w:rPr>
      </w:pPr>
      <w:r w:rsidRPr="00024E4C">
        <w:rPr>
          <w:rFonts w:ascii="Times New Roman" w:hAnsi="Times New Roman"/>
          <w:bCs/>
          <w:i/>
          <w:iCs/>
          <w:color w:val="000000"/>
          <w:sz w:val="28"/>
          <w:szCs w:val="28"/>
          <w:lang w:val="kk-KZ"/>
        </w:rPr>
        <w:t>Басқа маңызды ақпарат</w:t>
      </w:r>
    </w:p>
    <w:p w14:paraId="75544008" w14:textId="77777777" w:rsidR="00024E4C" w:rsidRPr="0048739B" w:rsidRDefault="00E42B41" w:rsidP="00130090">
      <w:pPr>
        <w:spacing w:after="0" w:line="240" w:lineRule="auto"/>
        <w:jc w:val="both"/>
        <w:rPr>
          <w:rFonts w:ascii="Times New Roman" w:hAnsi="Times New Roman"/>
          <w:bCs/>
          <w:color w:val="000000"/>
          <w:sz w:val="28"/>
          <w:szCs w:val="28"/>
          <w:lang w:val="kk-KZ"/>
        </w:rPr>
      </w:pPr>
      <w:r w:rsidRPr="00024E4C">
        <w:rPr>
          <w:rFonts w:ascii="Times New Roman" w:hAnsi="Times New Roman"/>
          <w:bCs/>
          <w:color w:val="000000"/>
          <w:sz w:val="28"/>
          <w:szCs w:val="28"/>
          <w:lang w:val="kk-KZ"/>
        </w:rPr>
        <w:t>Осы препаратты келесі дәрілік заттармен бірге қолдану левофлоксацин фармакокинетикасына ешқандай клиникалық маңызды әсер еткен жоқ: кальций карбонаты, дигоксин, глибенкламид, ранитидин.</w:t>
      </w:r>
    </w:p>
    <w:p w14:paraId="75544009" w14:textId="77777777" w:rsidR="00024E4C" w:rsidRPr="0048739B" w:rsidRDefault="00E42B41" w:rsidP="00130090">
      <w:pPr>
        <w:spacing w:after="0" w:line="240" w:lineRule="auto"/>
        <w:jc w:val="both"/>
        <w:rPr>
          <w:rFonts w:ascii="Times New Roman" w:hAnsi="Times New Roman"/>
          <w:bCs/>
          <w:i/>
          <w:iCs/>
          <w:color w:val="000000"/>
          <w:sz w:val="28"/>
          <w:szCs w:val="28"/>
          <w:lang w:val="kk-KZ"/>
        </w:rPr>
      </w:pPr>
      <w:r w:rsidRPr="00024E4C">
        <w:rPr>
          <w:rFonts w:ascii="Times New Roman" w:hAnsi="Times New Roman"/>
          <w:bCs/>
          <w:i/>
          <w:iCs/>
          <w:color w:val="000000"/>
          <w:sz w:val="28"/>
          <w:szCs w:val="28"/>
          <w:lang w:val="kk-KZ"/>
        </w:rPr>
        <w:t>Циклоспорин</w:t>
      </w:r>
    </w:p>
    <w:p w14:paraId="7554400A" w14:textId="77777777" w:rsidR="00024E4C" w:rsidRPr="0048739B" w:rsidRDefault="00E42B41" w:rsidP="00130090">
      <w:pPr>
        <w:spacing w:after="0" w:line="240" w:lineRule="auto"/>
        <w:jc w:val="both"/>
        <w:rPr>
          <w:rFonts w:ascii="Times New Roman" w:hAnsi="Times New Roman"/>
          <w:bCs/>
          <w:color w:val="000000"/>
          <w:sz w:val="28"/>
          <w:szCs w:val="28"/>
          <w:lang w:val="kk-KZ"/>
        </w:rPr>
      </w:pPr>
      <w:r w:rsidRPr="00024E4C">
        <w:rPr>
          <w:rFonts w:ascii="Times New Roman" w:hAnsi="Times New Roman"/>
          <w:bCs/>
          <w:color w:val="000000"/>
          <w:sz w:val="28"/>
          <w:szCs w:val="28"/>
          <w:lang w:val="kk-KZ"/>
        </w:rPr>
        <w:t>Левофлоксацинмен бірге қолданғанда циклоспориннің жартылай шығарылу кезеңі 33% - ға ұлғайды.</w:t>
      </w:r>
    </w:p>
    <w:p w14:paraId="7554400B" w14:textId="77777777" w:rsidR="00024E4C" w:rsidRPr="0048739B" w:rsidRDefault="00E42B41" w:rsidP="00130090">
      <w:pPr>
        <w:spacing w:after="0" w:line="240" w:lineRule="auto"/>
        <w:jc w:val="both"/>
        <w:rPr>
          <w:rFonts w:ascii="Times New Roman" w:hAnsi="Times New Roman"/>
          <w:bCs/>
          <w:i/>
          <w:iCs/>
          <w:color w:val="000000"/>
          <w:sz w:val="28"/>
          <w:szCs w:val="28"/>
          <w:lang w:val="kk-KZ"/>
        </w:rPr>
      </w:pPr>
      <w:r w:rsidRPr="00024E4C">
        <w:rPr>
          <w:rFonts w:ascii="Times New Roman" w:hAnsi="Times New Roman"/>
          <w:bCs/>
          <w:i/>
          <w:iCs/>
          <w:color w:val="000000"/>
          <w:sz w:val="28"/>
          <w:szCs w:val="28"/>
          <w:lang w:val="kk-KZ"/>
        </w:rPr>
        <w:t>K дәруменінің антагонистері</w:t>
      </w:r>
    </w:p>
    <w:p w14:paraId="7554400C" w14:textId="77777777" w:rsidR="00024E4C" w:rsidRPr="0048739B" w:rsidRDefault="00E42B41" w:rsidP="00130090">
      <w:pPr>
        <w:spacing w:after="0" w:line="240" w:lineRule="auto"/>
        <w:jc w:val="both"/>
        <w:rPr>
          <w:rFonts w:ascii="Times New Roman" w:hAnsi="Times New Roman"/>
          <w:bCs/>
          <w:color w:val="000000"/>
          <w:sz w:val="28"/>
          <w:szCs w:val="28"/>
          <w:lang w:val="kk-KZ"/>
        </w:rPr>
      </w:pPr>
      <w:r w:rsidRPr="00024E4C">
        <w:rPr>
          <w:rFonts w:ascii="Times New Roman" w:hAnsi="Times New Roman"/>
          <w:bCs/>
          <w:color w:val="000000"/>
          <w:sz w:val="28"/>
          <w:szCs w:val="28"/>
          <w:lang w:val="kk-KZ"/>
        </w:rPr>
        <w:t xml:space="preserve">Левофлоксацин мен К дәрумені антагонисінің (мысалы, варфарин) біріктірілімін қолдана отырып емделген пациенттерде коагуляциялық </w:t>
      </w:r>
      <w:r w:rsidRPr="00024E4C">
        <w:rPr>
          <w:rFonts w:ascii="Times New Roman" w:hAnsi="Times New Roman"/>
          <w:bCs/>
          <w:color w:val="000000"/>
          <w:sz w:val="28"/>
          <w:szCs w:val="28"/>
          <w:lang w:val="kk-KZ"/>
        </w:rPr>
        <w:lastRenderedPageBreak/>
        <w:t>сынамалар (ПУ/ХҚҚ) көрсеткіштерінің жоғарылауы және/немесе мүмкін ауыр қан кету жағдайлары туралы хабарланды. Осылайша, К дәруменінің антагонистерін қолдана отырып емделіп жатқан пациенттерде коагуляциялық сынамалар нәтижелеріне мониторинг жүргізу қажет.</w:t>
      </w:r>
    </w:p>
    <w:p w14:paraId="7554400D" w14:textId="77777777" w:rsidR="00024E4C" w:rsidRPr="0048739B" w:rsidRDefault="00E42B41" w:rsidP="00130090">
      <w:pPr>
        <w:spacing w:after="0" w:line="240" w:lineRule="auto"/>
        <w:jc w:val="both"/>
        <w:rPr>
          <w:rFonts w:ascii="Times New Roman" w:hAnsi="Times New Roman"/>
          <w:bCs/>
          <w:i/>
          <w:iCs/>
          <w:color w:val="000000"/>
          <w:sz w:val="28"/>
          <w:szCs w:val="28"/>
          <w:lang w:val="kk-KZ"/>
        </w:rPr>
      </w:pPr>
      <w:r w:rsidRPr="00024E4C">
        <w:rPr>
          <w:rFonts w:ascii="Times New Roman" w:hAnsi="Times New Roman"/>
          <w:bCs/>
          <w:i/>
          <w:iCs/>
          <w:color w:val="000000"/>
          <w:sz w:val="28"/>
          <w:szCs w:val="28"/>
          <w:lang w:val="kk-KZ"/>
        </w:rPr>
        <w:t>QT аралығының ұзаруын тудыратын дәрілік заттар</w:t>
      </w:r>
    </w:p>
    <w:p w14:paraId="7554400E" w14:textId="77777777" w:rsidR="00024E4C" w:rsidRPr="0048739B" w:rsidRDefault="00E42B41" w:rsidP="00130090">
      <w:pPr>
        <w:spacing w:after="0" w:line="240" w:lineRule="auto"/>
        <w:jc w:val="both"/>
        <w:rPr>
          <w:rFonts w:ascii="Times New Roman" w:hAnsi="Times New Roman"/>
          <w:bCs/>
          <w:color w:val="000000"/>
          <w:sz w:val="28"/>
          <w:szCs w:val="28"/>
          <w:lang w:val="kk-KZ"/>
        </w:rPr>
      </w:pPr>
      <w:r w:rsidRPr="00024E4C">
        <w:rPr>
          <w:rFonts w:ascii="Times New Roman" w:hAnsi="Times New Roman"/>
          <w:bCs/>
          <w:color w:val="000000"/>
          <w:sz w:val="28"/>
          <w:szCs w:val="28"/>
          <w:lang w:val="kk-KZ"/>
        </w:rPr>
        <w:t>Левофлоксацинді, басқа фторхинолондар сияқты, QT аралығының ұзаруын тудыратын препараттарды (мысалы, IA және III класының аритмияға қарсы препараттары, трициклді антидепрессанттар, макролидтер, нейролептиктер) қабылдайтын пациенттерде сақтықпен қолдану керек.</w:t>
      </w:r>
    </w:p>
    <w:p w14:paraId="7554400F" w14:textId="77777777" w:rsidR="00024E4C" w:rsidRPr="0048739B" w:rsidRDefault="00E42B41" w:rsidP="00130090">
      <w:pPr>
        <w:spacing w:after="0" w:line="240" w:lineRule="auto"/>
        <w:jc w:val="both"/>
        <w:rPr>
          <w:rFonts w:ascii="Times New Roman" w:hAnsi="Times New Roman"/>
          <w:bCs/>
          <w:i/>
          <w:iCs/>
          <w:color w:val="000000"/>
          <w:sz w:val="28"/>
          <w:szCs w:val="28"/>
          <w:lang w:val="kk-KZ"/>
        </w:rPr>
      </w:pPr>
      <w:r w:rsidRPr="00024E4C">
        <w:rPr>
          <w:rFonts w:ascii="Times New Roman" w:hAnsi="Times New Roman"/>
          <w:bCs/>
          <w:i/>
          <w:iCs/>
          <w:color w:val="000000"/>
          <w:sz w:val="28"/>
          <w:szCs w:val="28"/>
          <w:lang w:val="kk-KZ"/>
        </w:rPr>
        <w:t>Тамақ</w:t>
      </w:r>
    </w:p>
    <w:p w14:paraId="75544010" w14:textId="77777777" w:rsidR="00024E4C" w:rsidRPr="0048739B" w:rsidRDefault="00E42B41" w:rsidP="00130090">
      <w:pPr>
        <w:spacing w:after="0" w:line="240" w:lineRule="auto"/>
        <w:jc w:val="both"/>
        <w:rPr>
          <w:rFonts w:ascii="Times New Roman" w:hAnsi="Times New Roman"/>
          <w:bCs/>
          <w:color w:val="000000"/>
          <w:sz w:val="28"/>
          <w:szCs w:val="28"/>
          <w:lang w:val="kk-KZ"/>
        </w:rPr>
      </w:pPr>
      <w:r w:rsidRPr="00024E4C">
        <w:rPr>
          <w:rFonts w:ascii="Times New Roman" w:hAnsi="Times New Roman"/>
          <w:bCs/>
          <w:color w:val="000000"/>
          <w:sz w:val="28"/>
          <w:szCs w:val="28"/>
          <w:lang w:val="kk-KZ"/>
        </w:rPr>
        <w:t>Тамақпен клиникалық мәнді өзара әрекеттесуі болмады. Осылайша, таблеткалар түріндегі Левофлоксацин препаратын ас ішуге байланыссыз қабылдауға болады.</w:t>
      </w:r>
    </w:p>
    <w:p w14:paraId="75544011" w14:textId="77777777" w:rsidR="00D43297" w:rsidRPr="0048739B" w:rsidRDefault="00E42B41" w:rsidP="00130090">
      <w:pPr>
        <w:spacing w:after="0" w:line="240" w:lineRule="auto"/>
        <w:jc w:val="both"/>
        <w:rPr>
          <w:rFonts w:ascii="Times New Roman" w:eastAsia="Times New Roman" w:hAnsi="Times New Roman"/>
          <w:b/>
          <w:i/>
          <w:sz w:val="28"/>
          <w:szCs w:val="28"/>
          <w:lang w:val="kk-KZ" w:eastAsia="ru-RU"/>
        </w:rPr>
      </w:pPr>
      <w:r w:rsidRPr="009C18D6">
        <w:rPr>
          <w:rFonts w:ascii="Times New Roman" w:eastAsia="Times New Roman" w:hAnsi="Times New Roman"/>
          <w:b/>
          <w:i/>
          <w:sz w:val="28"/>
          <w:szCs w:val="28"/>
          <w:lang w:val="kk-KZ" w:eastAsia="ru-RU"/>
        </w:rPr>
        <w:t>Арнайы ескертулер</w:t>
      </w:r>
    </w:p>
    <w:p w14:paraId="75544012" w14:textId="77777777" w:rsidR="00641660" w:rsidRPr="0048739B" w:rsidRDefault="00E42B41" w:rsidP="00641660">
      <w:pPr>
        <w:spacing w:after="0" w:line="240" w:lineRule="auto"/>
        <w:jc w:val="both"/>
        <w:rPr>
          <w:rFonts w:ascii="Times New Roman" w:eastAsia="Times New Roman" w:hAnsi="Times New Roman"/>
          <w:bCs/>
          <w:i/>
          <w:iCs/>
          <w:sz w:val="28"/>
          <w:szCs w:val="28"/>
          <w:lang w:val="kk-KZ" w:eastAsia="ru-RU"/>
        </w:rPr>
      </w:pPr>
      <w:r w:rsidRPr="007C502E">
        <w:rPr>
          <w:rFonts w:ascii="Times New Roman" w:eastAsia="Times New Roman" w:hAnsi="Times New Roman"/>
          <w:bCs/>
          <w:i/>
          <w:iCs/>
          <w:sz w:val="28"/>
          <w:szCs w:val="28"/>
          <w:lang w:val="kk-KZ" w:eastAsia="ru-RU"/>
        </w:rPr>
        <w:t>Аортаның аневризмасы мен  қатпарлануы, сондай-ақ жүрек клапандарының регургитациясы / жеткіліксіздігі</w:t>
      </w:r>
    </w:p>
    <w:p w14:paraId="75544013" w14:textId="77777777" w:rsidR="00641660" w:rsidRPr="0048739B" w:rsidRDefault="00E42B41" w:rsidP="00641660">
      <w:pPr>
        <w:spacing w:after="0" w:line="240" w:lineRule="auto"/>
        <w:jc w:val="both"/>
        <w:rPr>
          <w:rFonts w:ascii="Times New Roman" w:eastAsia="Times New Roman" w:hAnsi="Times New Roman"/>
          <w:bCs/>
          <w:iCs/>
          <w:sz w:val="28"/>
          <w:szCs w:val="28"/>
          <w:lang w:val="kk-KZ" w:eastAsia="ru-RU"/>
        </w:rPr>
      </w:pPr>
      <w:r w:rsidRPr="007C502E">
        <w:rPr>
          <w:rFonts w:ascii="Times New Roman" w:eastAsia="Times New Roman" w:hAnsi="Times New Roman"/>
          <w:bCs/>
          <w:iCs/>
          <w:sz w:val="28"/>
          <w:szCs w:val="28"/>
          <w:lang w:val="kk-KZ" w:eastAsia="ru-RU"/>
        </w:rPr>
        <w:t>Эпидемиологиялық зерттеулерде,</w:t>
      </w:r>
      <w:bookmarkStart w:id="4" w:name="_Hlk58231904"/>
      <w:r w:rsidRPr="007C502E">
        <w:rPr>
          <w:rFonts w:ascii="Times New Roman" w:eastAsia="Times New Roman" w:hAnsi="Times New Roman"/>
          <w:bCs/>
          <w:iCs/>
          <w:sz w:val="28"/>
          <w:szCs w:val="28"/>
          <w:lang w:val="kk-KZ" w:eastAsia="ru-RU"/>
        </w:rPr>
        <w:t xml:space="preserve"> әсіресе егде жастағы пациенттерде аортаның аневризмасы мен қатпарлануының, сондай-ақ фторхинолондарды қабылдағаннан кейін аортальді және митральді клапан регургитациясының жоғары қаупі туралы хабарланды.</w:t>
      </w:r>
    </w:p>
    <w:p w14:paraId="75544014" w14:textId="77777777" w:rsidR="00641660" w:rsidRPr="0048739B" w:rsidRDefault="00E42B41" w:rsidP="00641660">
      <w:pPr>
        <w:spacing w:after="0" w:line="240" w:lineRule="auto"/>
        <w:jc w:val="both"/>
        <w:rPr>
          <w:rFonts w:ascii="Times New Roman" w:eastAsia="Times New Roman" w:hAnsi="Times New Roman"/>
          <w:bCs/>
          <w:iCs/>
          <w:sz w:val="28"/>
          <w:szCs w:val="28"/>
          <w:lang w:val="kk-KZ" w:eastAsia="ru-RU"/>
        </w:rPr>
      </w:pPr>
      <w:r w:rsidRPr="007C502E">
        <w:rPr>
          <w:rFonts w:ascii="Times New Roman" w:eastAsia="Times New Roman" w:hAnsi="Times New Roman"/>
          <w:bCs/>
          <w:iCs/>
          <w:sz w:val="28"/>
          <w:szCs w:val="28"/>
          <w:lang w:val="kk-KZ" w:eastAsia="ru-RU"/>
        </w:rPr>
        <w:t>Фторхинолондарды қабылдау кезінде кейде үзілумен (оның ішінде өліммен аяқталған жағдай) асқынған аортаның аневризмасы мен қатпарлануының, сондай-ақ кез келген жүрек клапандарының  регургитация / жеткіліксіздік жағдайлары тіркелген.</w:t>
      </w:r>
    </w:p>
    <w:p w14:paraId="75544015" w14:textId="77777777" w:rsidR="00641660" w:rsidRPr="0048739B" w:rsidRDefault="00E42B41" w:rsidP="00641660">
      <w:pPr>
        <w:spacing w:after="0" w:line="240" w:lineRule="auto"/>
        <w:jc w:val="both"/>
        <w:rPr>
          <w:rFonts w:ascii="Times New Roman" w:eastAsia="Times New Roman" w:hAnsi="Times New Roman"/>
          <w:bCs/>
          <w:iCs/>
          <w:sz w:val="28"/>
          <w:szCs w:val="28"/>
          <w:lang w:val="kk-KZ" w:eastAsia="ru-RU"/>
        </w:rPr>
      </w:pPr>
      <w:r w:rsidRPr="007C502E">
        <w:rPr>
          <w:rFonts w:ascii="Times New Roman" w:eastAsia="Times New Roman" w:hAnsi="Times New Roman"/>
          <w:bCs/>
          <w:iCs/>
          <w:sz w:val="28"/>
          <w:szCs w:val="28"/>
          <w:lang w:val="kk-KZ" w:eastAsia="ru-RU"/>
        </w:rPr>
        <w:t xml:space="preserve">Демек, фторхинолондарды пайда мен қауіп арақатынасын мұқият бағалағаннан кейін және аневризмаға немесе жүрек клапандардың туа біткен ақауына қатысты  отбасылық анамнезі ауыр  пациенттерде, аортаның аневризмасы және / немесе  қатпарлануы не анамнезінде жүрек клапандарының жеткіліксіздігі бар пациенттерде басқа да емдік мүмкіндіктерді қарастырғаннан кейін ғана пайдалану, сондай-ақ, екі жағдайда да аортаның аневризмасы мен қатпарлануында, сондай-ақ жүрек клапандарының регургитациясында / жеткіліксіздігінде басқа қауіп факторлары немесе бейім жағдайлары (мысалы, Марфан синдромы немесе Тернер синдромы, Бехчет ауруы, гипертензия, ревматоидты артрит сияқты дәнекер тінінің бұзылуы, сондай-ақ аортаның аневризмасы мен қатпарлануы (мысалы, Такаясу артерииті немесе алып жасушалы артериит немесе белгілі атеросклероз немесе Шегрен синдромы сияқты тамырлы </w:t>
      </w:r>
      <w:r w:rsidRPr="007C502E">
        <w:rPr>
          <w:rFonts w:ascii="Times New Roman" w:eastAsia="Times New Roman" w:hAnsi="Times New Roman"/>
          <w:bCs/>
          <w:iCs/>
          <w:sz w:val="28"/>
          <w:szCs w:val="28"/>
          <w:lang w:val="kk-KZ" w:eastAsia="ru-RU"/>
        </w:rPr>
        <w:lastRenderedPageBreak/>
        <w:t>аурулар), сондай-ақ жүрек клапандарының регургитациясы / жеткіліксіздігі (мысалы, инфекциялық эндокардит) болған кезде керек.</w:t>
      </w:r>
    </w:p>
    <w:p w14:paraId="75544016" w14:textId="77777777" w:rsidR="00641660" w:rsidRPr="0048739B" w:rsidRDefault="00E42B41" w:rsidP="00641660">
      <w:pPr>
        <w:spacing w:after="0" w:line="240" w:lineRule="auto"/>
        <w:jc w:val="both"/>
        <w:rPr>
          <w:rFonts w:ascii="Times New Roman" w:eastAsia="Times New Roman" w:hAnsi="Times New Roman"/>
          <w:bCs/>
          <w:iCs/>
          <w:sz w:val="28"/>
          <w:szCs w:val="28"/>
          <w:lang w:val="kk-KZ" w:eastAsia="ru-RU"/>
        </w:rPr>
      </w:pPr>
      <w:r w:rsidRPr="007C502E">
        <w:rPr>
          <w:rFonts w:ascii="Times New Roman" w:eastAsia="Times New Roman" w:hAnsi="Times New Roman"/>
          <w:bCs/>
          <w:iCs/>
          <w:sz w:val="28"/>
          <w:szCs w:val="28"/>
          <w:lang w:val="kk-KZ" w:eastAsia="ru-RU"/>
        </w:rPr>
        <w:t>Жүйелі кортикостероидтармен бір мезгілде ем қабылдайтын пациенттерде аорта аневризмасы мен қатпарлануы, сондай-ақ жыртылу қаупі артуы мүмкін.</w:t>
      </w:r>
    </w:p>
    <w:p w14:paraId="75544017" w14:textId="77777777" w:rsidR="00641660" w:rsidRPr="0048739B" w:rsidRDefault="00E42B41" w:rsidP="00641660">
      <w:pPr>
        <w:spacing w:after="0" w:line="240" w:lineRule="auto"/>
        <w:jc w:val="both"/>
        <w:rPr>
          <w:rFonts w:ascii="Times New Roman" w:eastAsia="Times New Roman" w:hAnsi="Times New Roman"/>
          <w:bCs/>
          <w:iCs/>
          <w:sz w:val="28"/>
          <w:szCs w:val="28"/>
          <w:lang w:val="kk-KZ" w:eastAsia="ru-RU"/>
        </w:rPr>
      </w:pPr>
      <w:r w:rsidRPr="007C502E">
        <w:rPr>
          <w:rFonts w:ascii="Times New Roman" w:eastAsia="Times New Roman" w:hAnsi="Times New Roman"/>
          <w:bCs/>
          <w:iCs/>
          <w:sz w:val="28"/>
          <w:szCs w:val="28"/>
          <w:lang w:val="kk-KZ" w:eastAsia="ru-RU"/>
        </w:rPr>
        <w:t>Іштің, кеуденің немесе арқаның кенеттен ауыруы жағдайында пациенттерге шұғыл көмек алу үшін дереу дәрігерге бару ұсынылады.</w:t>
      </w:r>
    </w:p>
    <w:p w14:paraId="75544018" w14:textId="77777777" w:rsidR="00641660" w:rsidRPr="0048739B" w:rsidRDefault="00E42B41" w:rsidP="00641660">
      <w:pPr>
        <w:spacing w:after="0" w:line="240" w:lineRule="auto"/>
        <w:jc w:val="both"/>
        <w:rPr>
          <w:rFonts w:ascii="Times New Roman" w:eastAsia="Times New Roman" w:hAnsi="Times New Roman"/>
          <w:bCs/>
          <w:iCs/>
          <w:sz w:val="28"/>
          <w:szCs w:val="28"/>
          <w:lang w:val="kk-KZ" w:eastAsia="ru-RU"/>
        </w:rPr>
      </w:pPr>
      <w:r w:rsidRPr="007C502E">
        <w:rPr>
          <w:rFonts w:ascii="Times New Roman" w:eastAsia="Times New Roman" w:hAnsi="Times New Roman"/>
          <w:bCs/>
          <w:iCs/>
          <w:sz w:val="28"/>
          <w:szCs w:val="28"/>
          <w:lang w:val="kk-KZ" w:eastAsia="ru-RU"/>
        </w:rPr>
        <w:t>Пациенттерге жедел ентігу, алғаш рет пайда болған жүректің жиі соғуы, сондай-ақ құрсақ қуысының немесе аяқ-қолдың ісінуі дамыған жағдайда дереу медициналық көмекке жүгіну ұсынылады.</w:t>
      </w:r>
    </w:p>
    <w:p w14:paraId="75544019" w14:textId="77777777" w:rsidR="00024E4C" w:rsidRPr="0048739B" w:rsidRDefault="00E42B41" w:rsidP="00130090">
      <w:pPr>
        <w:spacing w:after="0" w:line="240" w:lineRule="auto"/>
        <w:jc w:val="both"/>
        <w:rPr>
          <w:rFonts w:ascii="Times New Roman" w:hAnsi="Times New Roman"/>
          <w:bCs/>
          <w:iCs/>
          <w:sz w:val="28"/>
          <w:szCs w:val="28"/>
          <w:lang w:val="kk-KZ"/>
        </w:rPr>
      </w:pPr>
      <w:bookmarkStart w:id="5" w:name="_Hlk507587100"/>
      <w:bookmarkStart w:id="6" w:name="_Hlk30602171"/>
      <w:bookmarkEnd w:id="4"/>
      <w:r w:rsidRPr="00024E4C">
        <w:rPr>
          <w:rFonts w:ascii="Times New Roman" w:hAnsi="Times New Roman"/>
          <w:bCs/>
          <w:i/>
          <w:iCs/>
          <w:sz w:val="28"/>
          <w:szCs w:val="28"/>
          <w:lang w:val="kk-KZ"/>
        </w:rPr>
        <w:t>Метициллин-резистентті  S. aureus</w:t>
      </w:r>
    </w:p>
    <w:p w14:paraId="7554401A"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 xml:space="preserve">Метициллинге резистентті </w:t>
      </w:r>
      <w:r w:rsidRPr="00024E4C">
        <w:rPr>
          <w:rFonts w:ascii="Times New Roman" w:hAnsi="Times New Roman"/>
          <w:bCs/>
          <w:i/>
          <w:iCs/>
          <w:sz w:val="28"/>
          <w:szCs w:val="28"/>
          <w:lang w:val="kk-KZ"/>
        </w:rPr>
        <w:t>S. aureus</w:t>
      </w:r>
      <w:r w:rsidRPr="00024E4C">
        <w:rPr>
          <w:rFonts w:ascii="Times New Roman" w:hAnsi="Times New Roman"/>
          <w:bCs/>
          <w:iCs/>
          <w:sz w:val="28"/>
          <w:szCs w:val="28"/>
          <w:lang w:val="kk-KZ"/>
        </w:rPr>
        <w:t xml:space="preserve"> те левофлоксацинді қоса, фторхинолондарға төзімді болуы ықтималдығы жоғары. Демек, левофлоксацинді метициллинге резистентті алтын түстес стафилококктан туындаған инфекцияларды емдеу кезінде қолдану ұсынылмайды немесе зертханалық талдаулар микроорганизмнің левофлоксацинге сезімталдығын растаған жағдайлардан басқа (сондай-ақ, егер метициллинге резистентті стафилококктан туындаған инфекцияларды емдеу кезінде әдетте тағайындалатын бактерияға қарсы дәрілерді қолдану орынсыз деп саналса), осындай күдіктер болады.</w:t>
      </w:r>
    </w:p>
    <w:p w14:paraId="7554401B"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Левофлоксацинді жедел бактериялық синуситті және созылмалы бронхиттің өршуін емдеуде, егер бұл инфекциялар дұрыс диагноз қойылса, қолдануға болады.</w:t>
      </w:r>
    </w:p>
    <w:p w14:paraId="7554401C"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 xml:space="preserve">Несеп шығару жолдарының инфекциясын туындататын анағұрлым кең таралған патоген </w:t>
      </w:r>
      <w:r w:rsidRPr="00024E4C">
        <w:rPr>
          <w:rFonts w:ascii="Times New Roman" w:hAnsi="Times New Roman"/>
          <w:bCs/>
          <w:i/>
          <w:iCs/>
          <w:sz w:val="28"/>
          <w:szCs w:val="28"/>
          <w:lang w:val="kk-KZ"/>
        </w:rPr>
        <w:t>E. coli</w:t>
      </w:r>
      <w:r w:rsidRPr="00024E4C">
        <w:rPr>
          <w:rFonts w:ascii="Times New Roman" w:hAnsi="Times New Roman"/>
          <w:bCs/>
          <w:iCs/>
          <w:sz w:val="28"/>
          <w:szCs w:val="28"/>
          <w:lang w:val="kk-KZ"/>
        </w:rPr>
        <w:t xml:space="preserve"> фторхинолондарға резистенттілігі түрлі елдерде ауытқиды. Препараттарды тағайындау кезінде фторхинолондарға </w:t>
      </w:r>
      <w:r w:rsidRPr="00024E4C">
        <w:rPr>
          <w:rFonts w:ascii="Times New Roman" w:hAnsi="Times New Roman"/>
          <w:bCs/>
          <w:i/>
          <w:iCs/>
          <w:sz w:val="28"/>
          <w:szCs w:val="28"/>
          <w:lang w:val="kk-KZ"/>
        </w:rPr>
        <w:t>E. coli</w:t>
      </w:r>
      <w:r w:rsidRPr="00024E4C">
        <w:rPr>
          <w:rFonts w:ascii="Times New Roman" w:hAnsi="Times New Roman"/>
          <w:bCs/>
          <w:iCs/>
          <w:sz w:val="28"/>
          <w:szCs w:val="28"/>
          <w:lang w:val="kk-KZ"/>
        </w:rPr>
        <w:t xml:space="preserve"> резистенттілігінің жергілікті таралуын ескеру ұсынылады.</w:t>
      </w:r>
    </w:p>
    <w:p w14:paraId="7554401D"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 xml:space="preserve">Сібір ойықжарасының өкпелік түрі: адамда қолдану </w:t>
      </w:r>
      <w:r w:rsidRPr="00024E4C">
        <w:rPr>
          <w:rFonts w:ascii="Times New Roman" w:hAnsi="Times New Roman"/>
          <w:bCs/>
          <w:i/>
          <w:iCs/>
          <w:sz w:val="28"/>
          <w:szCs w:val="28"/>
          <w:lang w:val="kk-KZ"/>
        </w:rPr>
        <w:t>Bacillus anthracis</w:t>
      </w:r>
      <w:r w:rsidRPr="00024E4C">
        <w:rPr>
          <w:rFonts w:ascii="Times New Roman" w:hAnsi="Times New Roman"/>
          <w:bCs/>
          <w:iCs/>
          <w:sz w:val="28"/>
          <w:szCs w:val="28"/>
          <w:lang w:val="kk-KZ"/>
        </w:rPr>
        <w:t xml:space="preserve"> сезімталдығы бойынша </w:t>
      </w:r>
      <w:r w:rsidRPr="00024E4C">
        <w:rPr>
          <w:rFonts w:ascii="Times New Roman" w:hAnsi="Times New Roman"/>
          <w:bCs/>
          <w:i/>
          <w:iCs/>
          <w:sz w:val="28"/>
          <w:szCs w:val="28"/>
          <w:lang w:val="kk-KZ"/>
        </w:rPr>
        <w:t>in vitro</w:t>
      </w:r>
      <w:r w:rsidRPr="00024E4C">
        <w:rPr>
          <w:rFonts w:ascii="Times New Roman" w:hAnsi="Times New Roman"/>
          <w:bCs/>
          <w:iCs/>
          <w:sz w:val="28"/>
          <w:szCs w:val="28"/>
          <w:lang w:val="kk-KZ"/>
        </w:rPr>
        <w:t xml:space="preserve"> деректерге және клиникалық деректердің шектеулі санымен қатар клиникаға дейінгі зерттеулер деректеріне негізделген. Емдеуші дәрігерлер сібір ойықжарасын емдеуге қатысты келісілген ұлттық және/немесе халықаралық құжаттарға жүгінуі тиіс.</w:t>
      </w:r>
    </w:p>
    <w:p w14:paraId="7554401E" w14:textId="77777777" w:rsidR="00024E4C" w:rsidRPr="0048739B" w:rsidRDefault="00E42B41" w:rsidP="00130090">
      <w:pPr>
        <w:spacing w:after="0" w:line="240" w:lineRule="auto"/>
        <w:jc w:val="both"/>
        <w:rPr>
          <w:rFonts w:ascii="Times New Roman" w:hAnsi="Times New Roman"/>
          <w:bCs/>
          <w:i/>
          <w:iCs/>
          <w:sz w:val="28"/>
          <w:szCs w:val="28"/>
          <w:lang w:val="kk-KZ"/>
        </w:rPr>
      </w:pPr>
      <w:r w:rsidRPr="00024E4C">
        <w:rPr>
          <w:rFonts w:ascii="Times New Roman" w:hAnsi="Times New Roman"/>
          <w:bCs/>
          <w:i/>
          <w:iCs/>
          <w:sz w:val="28"/>
          <w:szCs w:val="28"/>
          <w:lang w:val="kk-KZ"/>
        </w:rPr>
        <w:t>Тендинит және сіңірлердің үзілуі</w:t>
      </w:r>
    </w:p>
    <w:p w14:paraId="7554401F"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 xml:space="preserve">Сирек жағдайларда тендинит пайда болуы мүмкін. Ахилл сіңірі жиі зақымданады, тендинит сіңірдің үзілуіне әкеп соғуы мүмкін. Тендинит және сіңірдің үзілуі, кейбір жағдайларда екі жақты, левофлоксацинмен емдеу басталғаннан кейін 48 сағат ішінде пайда болуы мүмкін, сондай-ақ емдеу тоқтатылғаннан кейін бірнеше ай ішінде осы патологиялардың </w:t>
      </w:r>
      <w:r w:rsidRPr="00024E4C">
        <w:rPr>
          <w:rFonts w:ascii="Times New Roman" w:hAnsi="Times New Roman"/>
          <w:bCs/>
          <w:iCs/>
          <w:sz w:val="28"/>
          <w:szCs w:val="28"/>
          <w:lang w:val="kk-KZ"/>
        </w:rPr>
        <w:lastRenderedPageBreak/>
        <w:t>пайда болу жағдайлары туралы хабарланған. Тендиниттің және сіңірлер үзілуінің даму қаупі 60 жастан асқан пациенттерде, 1000 мг тәуліктік дозаны қабылдайтын пациенттерде, кортикостероидтарды қабылдайтын пациенттерде және бүйрек, жүрек және өкпе трансплантациясы бар пациенттерде артады. Егде жастағы пациенттердегі тәуліктік дозаны креатинин клиренсіне байланысты түзету керек. Демек, левофлоксацинді тағайындау кезінде осындай пациенттерге мұқият мониторинг жүргізу қажет. Тендинит симптомдары пайда болған жағдайда барлық пациенттер емдеуші дәрігерге қаралу керек. Тендинитке күдіктенген жағдайда левофлоксацинді қолдануды дереу тоқтатып, зақымданған сіңірді тиісінше емдеуді бастау керек (мысалы, оған жеткілікті иммобилизацияны қамтамасыз ете отырып).</w:t>
      </w:r>
    </w:p>
    <w:p w14:paraId="75544020" w14:textId="77777777" w:rsidR="00024E4C" w:rsidRPr="0048739B" w:rsidRDefault="00E42B41" w:rsidP="00130090">
      <w:pPr>
        <w:spacing w:after="0" w:line="240" w:lineRule="auto"/>
        <w:jc w:val="both"/>
        <w:rPr>
          <w:rFonts w:ascii="Times New Roman" w:hAnsi="Times New Roman"/>
          <w:bCs/>
          <w:i/>
          <w:iCs/>
          <w:sz w:val="28"/>
          <w:szCs w:val="28"/>
          <w:lang w:val="kk-KZ"/>
        </w:rPr>
      </w:pPr>
      <w:r w:rsidRPr="003872F2">
        <w:rPr>
          <w:rFonts w:ascii="Times New Roman" w:hAnsi="Times New Roman"/>
          <w:bCs/>
          <w:i/>
          <w:iCs/>
          <w:sz w:val="28"/>
          <w:szCs w:val="28"/>
          <w:lang w:val="kk-KZ"/>
        </w:rPr>
        <w:t>Терінің ауыр жағымсыз реакциялары</w:t>
      </w:r>
    </w:p>
    <w:p w14:paraId="75544021" w14:textId="77777777" w:rsidR="00024E4C" w:rsidRPr="0048739B" w:rsidRDefault="00E42B41" w:rsidP="00130090">
      <w:pPr>
        <w:spacing w:after="0" w:line="240" w:lineRule="auto"/>
        <w:jc w:val="both"/>
        <w:rPr>
          <w:rFonts w:ascii="Times New Roman" w:hAnsi="Times New Roman"/>
          <w:bCs/>
          <w:iCs/>
          <w:sz w:val="28"/>
          <w:szCs w:val="28"/>
          <w:lang w:val="kk-KZ"/>
        </w:rPr>
      </w:pPr>
      <w:r w:rsidRPr="003872F2">
        <w:rPr>
          <w:rFonts w:ascii="Times New Roman" w:hAnsi="Times New Roman"/>
          <w:bCs/>
          <w:iCs/>
          <w:sz w:val="28"/>
          <w:szCs w:val="28"/>
          <w:lang w:val="kk-KZ"/>
        </w:rPr>
        <w:t>Левофлоксацинді қолданумен байланысты уытты эпидермальді некролизді (TEN: Лайелл синдромы ретінде белгілі), Стивенс Джонсон синдромын (SJS) және өлімге әкелетін немесе өмірге қауіп төндіретін эозинофилия және жүйелік белгілері (DRESS) бар дәрілік реакцияны қоса алғанда, терінің ауыр жағымсыз реакциялары (SCARs) туралы хабарлау бар.</w:t>
      </w:r>
    </w:p>
    <w:p w14:paraId="75544022" w14:textId="77777777" w:rsidR="00024E4C" w:rsidRPr="0048739B" w:rsidRDefault="00E42B41" w:rsidP="00130090">
      <w:pPr>
        <w:spacing w:after="0" w:line="240" w:lineRule="auto"/>
        <w:jc w:val="both"/>
        <w:rPr>
          <w:rFonts w:ascii="Times New Roman" w:hAnsi="Times New Roman"/>
          <w:bCs/>
          <w:iCs/>
          <w:sz w:val="28"/>
          <w:szCs w:val="28"/>
          <w:lang w:val="kk-KZ"/>
        </w:rPr>
      </w:pPr>
      <w:r w:rsidRPr="003872F2">
        <w:rPr>
          <w:rFonts w:ascii="Times New Roman" w:hAnsi="Times New Roman"/>
          <w:bCs/>
          <w:iCs/>
          <w:sz w:val="28"/>
          <w:szCs w:val="28"/>
          <w:lang w:val="kk-KZ"/>
        </w:rPr>
        <w:t>Құрамында левофлоксацин бар препараттарды тағайындағанда пациенттерге терінің ауыр реакцияларының белгілері мен симптомдары туралы хабарлау және олардың жағдайын одан әрі мұқият бақылау керек. Осы реакцияларға нұсқайтын белгілер мен симптомдар пайда болған кезде левофлоксацинді қабылдауды дереу тоқтатып, баламалы емдеуді қарастырған жөн. Егер пациентте левофлоксацинді пайдаланғаннан SJS, TEN немесе DRESS сияқты ауыр реакция дамыса, ешбір жағдайда емдеуді қайта бастауға немесе тағайындауға болмайды.</w:t>
      </w:r>
    </w:p>
    <w:p w14:paraId="75544023" w14:textId="77777777" w:rsidR="00024E4C" w:rsidRPr="0048739B" w:rsidRDefault="00E42B41" w:rsidP="00130090">
      <w:pPr>
        <w:spacing w:after="0" w:line="240" w:lineRule="auto"/>
        <w:jc w:val="both"/>
        <w:rPr>
          <w:rFonts w:ascii="Times New Roman" w:hAnsi="Times New Roman"/>
          <w:bCs/>
          <w:i/>
          <w:iCs/>
          <w:sz w:val="28"/>
          <w:szCs w:val="28"/>
          <w:lang w:val="kk-KZ"/>
        </w:rPr>
      </w:pPr>
      <w:r w:rsidRPr="00024E4C">
        <w:rPr>
          <w:rFonts w:ascii="Times New Roman" w:hAnsi="Times New Roman"/>
          <w:bCs/>
          <w:i/>
          <w:iCs/>
          <w:sz w:val="28"/>
          <w:szCs w:val="28"/>
          <w:lang w:val="kk-KZ"/>
        </w:rPr>
        <w:t>Clostridium difficile туындатқан  ауру</w:t>
      </w:r>
    </w:p>
    <w:p w14:paraId="75544024"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 xml:space="preserve">Левофлоксацинмен емдеу кезінде немесе одан кейін (емдеу аяқталғаннан кейін бірнеше аптаны қоса алғанда), әсіресе ауыр, төзімді және/немесе қан аралас диарея </w:t>
      </w:r>
      <w:r w:rsidRPr="00024E4C">
        <w:rPr>
          <w:rFonts w:ascii="Times New Roman" w:hAnsi="Times New Roman"/>
          <w:bCs/>
          <w:i/>
          <w:iCs/>
          <w:sz w:val="28"/>
          <w:szCs w:val="28"/>
          <w:lang w:val="kk-KZ"/>
        </w:rPr>
        <w:t>Clostridium difficile туындатқан аурудың симптомы болуы мүмкін. Clostridium difficile</w:t>
      </w:r>
      <w:r w:rsidRPr="00024E4C">
        <w:rPr>
          <w:rFonts w:ascii="Times New Roman" w:hAnsi="Times New Roman"/>
          <w:bCs/>
          <w:iCs/>
          <w:sz w:val="28"/>
          <w:szCs w:val="28"/>
          <w:lang w:val="kk-KZ"/>
        </w:rPr>
        <w:t xml:space="preserve"> туындаған аурулар ауырлық дәрежесінде жеңілден өмірге қауіп төндіретіндерге дейін өзгеруі мүмкін, ал ең ауыр түрі-жалғанжарғақшалы колит. </w:t>
      </w:r>
      <w:r w:rsidRPr="00024E4C">
        <w:rPr>
          <w:rFonts w:ascii="Times New Roman" w:hAnsi="Times New Roman"/>
          <w:bCs/>
          <w:i/>
          <w:iCs/>
          <w:sz w:val="28"/>
          <w:szCs w:val="28"/>
          <w:lang w:val="kk-KZ"/>
        </w:rPr>
        <w:t>Clostridium difficile</w:t>
      </w:r>
      <w:r w:rsidRPr="00024E4C">
        <w:rPr>
          <w:rFonts w:ascii="Times New Roman" w:hAnsi="Times New Roman"/>
          <w:bCs/>
          <w:iCs/>
          <w:sz w:val="28"/>
          <w:szCs w:val="28"/>
          <w:lang w:val="kk-KZ"/>
        </w:rPr>
        <w:t xml:space="preserve"> туындатқан ауруға күдік туған жағдайда левофлоксацин қолдануды дереу тоқтатып, тиісті емдеуді кідіріссіз бастау керек. Бұл клиникалық жағдайда перистальтикаға қарсы препараттарды қолдануға болмайды.</w:t>
      </w:r>
    </w:p>
    <w:p w14:paraId="75544025" w14:textId="77777777" w:rsidR="00024E4C" w:rsidRPr="0048739B" w:rsidRDefault="00E42B41" w:rsidP="00130090">
      <w:pPr>
        <w:spacing w:after="0" w:line="240" w:lineRule="auto"/>
        <w:jc w:val="both"/>
        <w:rPr>
          <w:rFonts w:ascii="Times New Roman" w:hAnsi="Times New Roman"/>
          <w:bCs/>
          <w:i/>
          <w:iCs/>
          <w:sz w:val="28"/>
          <w:szCs w:val="28"/>
          <w:lang w:val="kk-KZ"/>
        </w:rPr>
      </w:pPr>
      <w:r w:rsidRPr="00024E4C">
        <w:rPr>
          <w:rFonts w:ascii="Times New Roman" w:hAnsi="Times New Roman"/>
          <w:bCs/>
          <w:i/>
          <w:iCs/>
          <w:sz w:val="28"/>
          <w:szCs w:val="28"/>
          <w:lang w:val="kk-KZ"/>
        </w:rPr>
        <w:t>Құрысулардың туындауына бейім пациенттер</w:t>
      </w:r>
    </w:p>
    <w:p w14:paraId="75544026"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lastRenderedPageBreak/>
        <w:t>Хинолондар конвульсияға дайындық шегін төмендетіп, құрысуды тудыруы мүмкін. Левофлоксацин анамнезінде эпилепсиясы бар пациенттерге қарсы көрсетілімді және, басқа да хинолондар сияқты, аталған препаратты құрысулар туындауына бейім пациенттерде немесе белсенді заттары құрысу дайындығының шегін төмендететін дәрілік заттар (мысалы, теофиллин) қолданылатын қатарлас ем жүргізу кезінде ерекше сақтықпен қолдану керек. Конвульсиялық құрысулар туындаған жағдайда левофлоксацин қолданылатын емдеуді тоқтату керек.</w:t>
      </w:r>
    </w:p>
    <w:p w14:paraId="75544027" w14:textId="77777777" w:rsidR="00024E4C" w:rsidRPr="0048739B" w:rsidRDefault="00E42B41" w:rsidP="00130090">
      <w:pPr>
        <w:spacing w:after="0" w:line="240" w:lineRule="auto"/>
        <w:jc w:val="both"/>
        <w:rPr>
          <w:rFonts w:ascii="Times New Roman" w:hAnsi="Times New Roman"/>
          <w:bCs/>
          <w:i/>
          <w:iCs/>
          <w:sz w:val="28"/>
          <w:szCs w:val="28"/>
          <w:lang w:val="kk-KZ"/>
        </w:rPr>
      </w:pPr>
      <w:r w:rsidRPr="00024E4C">
        <w:rPr>
          <w:rFonts w:ascii="Times New Roman" w:hAnsi="Times New Roman"/>
          <w:bCs/>
          <w:i/>
          <w:iCs/>
          <w:sz w:val="28"/>
          <w:szCs w:val="28"/>
          <w:lang w:val="kk-KZ"/>
        </w:rPr>
        <w:t>Глюкоза-6-фосфатдегидрогеназа жеткіліксіздігі бар пациенттер</w:t>
      </w:r>
    </w:p>
    <w:p w14:paraId="75544028"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Глюкоза-6-фосфатдегидрогеназа белсенділігінің жасырын немесе айқын бұзылулары бар пациенттерде бактерияға қарсы хинолонды препараттармен  ем жүргізу кезінде гемолиздік реакцияларға бейімділікті байқауға болады. Сондықтан, осындай пациенттерде левофлоксацин қолдану қажет болса, оларды гемолиздің туындауы тұрғысынан қадағалау керек.</w:t>
      </w:r>
    </w:p>
    <w:p w14:paraId="75544029" w14:textId="77777777" w:rsidR="00024E4C" w:rsidRPr="0048739B" w:rsidRDefault="00E42B41" w:rsidP="00130090">
      <w:pPr>
        <w:spacing w:after="0" w:line="240" w:lineRule="auto"/>
        <w:jc w:val="both"/>
        <w:rPr>
          <w:rFonts w:ascii="Times New Roman" w:hAnsi="Times New Roman"/>
          <w:bCs/>
          <w:i/>
          <w:iCs/>
          <w:sz w:val="28"/>
          <w:szCs w:val="28"/>
          <w:lang w:val="kk-KZ"/>
        </w:rPr>
      </w:pPr>
      <w:r w:rsidRPr="00024E4C">
        <w:rPr>
          <w:rFonts w:ascii="Times New Roman" w:hAnsi="Times New Roman"/>
          <w:bCs/>
          <w:i/>
          <w:iCs/>
          <w:sz w:val="28"/>
          <w:szCs w:val="28"/>
          <w:lang w:val="kk-KZ"/>
        </w:rPr>
        <w:t>Бүйрек функциясы бұзылған пациенттер</w:t>
      </w:r>
    </w:p>
    <w:p w14:paraId="7554402A"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Левофлоксацин негізінен бүйрекпен шығарылатындықтан, олардың функциясы бұзылған пациенттерде дозаны түзету керек.</w:t>
      </w:r>
    </w:p>
    <w:p w14:paraId="7554402B" w14:textId="77777777" w:rsidR="00024E4C" w:rsidRPr="0048739B" w:rsidRDefault="00E42B41" w:rsidP="00130090">
      <w:pPr>
        <w:spacing w:after="0" w:line="240" w:lineRule="auto"/>
        <w:jc w:val="both"/>
        <w:rPr>
          <w:rFonts w:ascii="Times New Roman" w:hAnsi="Times New Roman"/>
          <w:bCs/>
          <w:i/>
          <w:iCs/>
          <w:sz w:val="28"/>
          <w:szCs w:val="28"/>
          <w:lang w:val="kk-KZ"/>
        </w:rPr>
      </w:pPr>
      <w:r w:rsidRPr="00024E4C">
        <w:rPr>
          <w:rFonts w:ascii="Times New Roman" w:hAnsi="Times New Roman"/>
          <w:bCs/>
          <w:i/>
          <w:iCs/>
          <w:sz w:val="28"/>
          <w:szCs w:val="28"/>
          <w:lang w:val="kk-KZ"/>
        </w:rPr>
        <w:t>Аса жоғары сезімталдық реакциялары</w:t>
      </w:r>
    </w:p>
    <w:p w14:paraId="7554402C"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Левофлоксацин кейде препараттың бірінші дозасын енгізуден кейін туындайтын аса жоғары сезімталдықтың ауыр немесе өліммен аяқталатын реакцияларын (мысалы, анафилаксиялық шокқа дейін апаратын ангионевроздық ісіну) туындатуы мүмкін. Пациенттер дереу емдеуді тоқтатып, өз емдеуші дәрігерімен немесе шұғыл тиісті көмек көрсетілуі үшін жедел жәрдем дәрігерімен байланысуы керек.</w:t>
      </w:r>
    </w:p>
    <w:p w14:paraId="7554402D" w14:textId="77777777" w:rsidR="00024E4C" w:rsidRPr="0048739B" w:rsidRDefault="00E42B41" w:rsidP="00130090">
      <w:pPr>
        <w:spacing w:after="0" w:line="240" w:lineRule="auto"/>
        <w:jc w:val="both"/>
        <w:rPr>
          <w:rFonts w:ascii="Times New Roman" w:hAnsi="Times New Roman"/>
          <w:bCs/>
          <w:i/>
          <w:iCs/>
          <w:sz w:val="28"/>
          <w:szCs w:val="28"/>
          <w:lang w:val="kk-KZ"/>
        </w:rPr>
      </w:pPr>
      <w:r w:rsidRPr="00024E4C">
        <w:rPr>
          <w:rFonts w:ascii="Times New Roman" w:hAnsi="Times New Roman"/>
          <w:bCs/>
          <w:i/>
          <w:iCs/>
          <w:sz w:val="28"/>
          <w:szCs w:val="28"/>
          <w:lang w:val="kk-KZ"/>
        </w:rPr>
        <w:t>Ауыр буллезді реакциялар</w:t>
      </w:r>
    </w:p>
    <w:p w14:paraId="7554402E"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Левофлоксацинді қолданған кезде Стивенс–Джонсон синдромы немесе уытты эпидермальді некролиз сияқты ауыр буллезді тері реакцияларының пайда болу жағдайлары туралы хабарланды. Пациенттерге емдеуді жалғастырмас бұрын теріде/шырышты қабықтарда реакциялар пайда болған кезде емдеуші дәрігермен дереу байланысуды ұсынған жөн.</w:t>
      </w:r>
    </w:p>
    <w:p w14:paraId="7554402F" w14:textId="77777777" w:rsidR="00024E4C" w:rsidRPr="0048739B" w:rsidRDefault="00E42B41" w:rsidP="00130090">
      <w:pPr>
        <w:spacing w:after="0" w:line="240" w:lineRule="auto"/>
        <w:jc w:val="both"/>
        <w:rPr>
          <w:rFonts w:ascii="Times New Roman" w:hAnsi="Times New Roman"/>
          <w:bCs/>
          <w:i/>
          <w:iCs/>
          <w:sz w:val="28"/>
          <w:szCs w:val="28"/>
          <w:lang w:val="kk-KZ"/>
        </w:rPr>
      </w:pPr>
      <w:r w:rsidRPr="00024E4C">
        <w:rPr>
          <w:rFonts w:ascii="Times New Roman" w:hAnsi="Times New Roman"/>
          <w:bCs/>
          <w:i/>
          <w:iCs/>
          <w:sz w:val="28"/>
          <w:szCs w:val="28"/>
          <w:lang w:val="kk-KZ"/>
        </w:rPr>
        <w:t>Дисгликемия</w:t>
      </w:r>
    </w:p>
    <w:p w14:paraId="75544030"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 xml:space="preserve">Барлық хинолондарды қолдану кезіндегідей, әдетте, пероральді гипогликемиялық препараттар (мысалы, глибенкламид) немесе инсулин қолданылатын қатарлас емнен өтетін диабеті бар пациенттерде әрі гипо-, әрі гипергликемияны қоса, қандағы глюкоза құрамы бұзылуының туындауы хабарланды. Гипогликемиялық кома жағдайлары туралы </w:t>
      </w:r>
      <w:r w:rsidRPr="00024E4C">
        <w:rPr>
          <w:rFonts w:ascii="Times New Roman" w:hAnsi="Times New Roman"/>
          <w:bCs/>
          <w:iCs/>
          <w:sz w:val="28"/>
          <w:szCs w:val="28"/>
          <w:lang w:val="kk-KZ"/>
        </w:rPr>
        <w:lastRenderedPageBreak/>
        <w:t>хабарланды. Қант диабетімен ауыратын пациенттерде қандағы глюкоза деңгейін мұқият бақылау ұсынылады.</w:t>
      </w:r>
    </w:p>
    <w:p w14:paraId="75544031" w14:textId="77777777" w:rsidR="00024E4C" w:rsidRPr="0048739B" w:rsidRDefault="00E42B41" w:rsidP="00130090">
      <w:pPr>
        <w:spacing w:after="0" w:line="240" w:lineRule="auto"/>
        <w:jc w:val="both"/>
        <w:rPr>
          <w:rFonts w:ascii="Times New Roman" w:hAnsi="Times New Roman"/>
          <w:bCs/>
          <w:i/>
          <w:iCs/>
          <w:sz w:val="28"/>
          <w:szCs w:val="28"/>
          <w:lang w:val="kk-KZ"/>
        </w:rPr>
      </w:pPr>
      <w:r w:rsidRPr="00024E4C">
        <w:rPr>
          <w:rFonts w:ascii="Times New Roman" w:hAnsi="Times New Roman"/>
          <w:bCs/>
          <w:i/>
          <w:iCs/>
          <w:sz w:val="28"/>
          <w:szCs w:val="28"/>
          <w:lang w:val="kk-KZ"/>
        </w:rPr>
        <w:t>Фотосезімталдық профилактикасы</w:t>
      </w:r>
    </w:p>
    <w:p w14:paraId="75544032"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Левофлоксацинмен қолдану кезінде фотосезімталдықтың туындауы хабарланды. Фотосезімталдықтың дамуын болдырмау үшін пациенттерге емдеу кезінде және оны тоқтатудан кейін 48 сағат бойы өздерін қажеттілік болмаса күшті күн сәулесінің немесе жасанды УК сәулеленудің (мысалы, УК шам, солярий) әсеріне ұшыратпауға кеңес беріледі.</w:t>
      </w:r>
    </w:p>
    <w:p w14:paraId="75544033" w14:textId="77777777" w:rsidR="00024E4C" w:rsidRPr="0048739B" w:rsidRDefault="00E42B41" w:rsidP="00130090">
      <w:pPr>
        <w:spacing w:after="0" w:line="240" w:lineRule="auto"/>
        <w:jc w:val="both"/>
        <w:rPr>
          <w:rFonts w:ascii="Times New Roman" w:hAnsi="Times New Roman"/>
          <w:bCs/>
          <w:i/>
          <w:iCs/>
          <w:sz w:val="28"/>
          <w:szCs w:val="28"/>
          <w:lang w:val="kk-KZ"/>
        </w:rPr>
      </w:pPr>
      <w:r w:rsidRPr="00024E4C">
        <w:rPr>
          <w:rFonts w:ascii="Times New Roman" w:hAnsi="Times New Roman"/>
          <w:bCs/>
          <w:i/>
          <w:iCs/>
          <w:sz w:val="28"/>
          <w:szCs w:val="28"/>
          <w:lang w:val="kk-KZ"/>
        </w:rPr>
        <w:t>К дәруменінің антагонистері қолданылатын емнен өтетін пациенттер</w:t>
      </w:r>
    </w:p>
    <w:p w14:paraId="75544034"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Левофлоксацин мен К дәрумені антагонисімен (мысалы, варфаринмен) біріктірілімі қолданылатын емдеуден өтетін пациенттерде, коагуляциялық сынамалар көрсеткіштерінің артуы (ПУ/ХҚҚ) және/немесе қан кетудің туындауы мүмкін екендіктен, осы препараттарды бір мезгілде қолданғанда коагуляция сынамаларының нәтижелеріне мониторинг өткізу қажет.</w:t>
      </w:r>
    </w:p>
    <w:p w14:paraId="75544035" w14:textId="77777777" w:rsidR="00024E4C" w:rsidRPr="0048739B" w:rsidRDefault="00E42B41" w:rsidP="00130090">
      <w:pPr>
        <w:spacing w:after="0" w:line="240" w:lineRule="auto"/>
        <w:jc w:val="both"/>
        <w:rPr>
          <w:rFonts w:ascii="Times New Roman" w:hAnsi="Times New Roman"/>
          <w:bCs/>
          <w:i/>
          <w:iCs/>
          <w:sz w:val="28"/>
          <w:szCs w:val="28"/>
          <w:lang w:val="kk-KZ"/>
        </w:rPr>
      </w:pPr>
      <w:r w:rsidRPr="00024E4C">
        <w:rPr>
          <w:rFonts w:ascii="Times New Roman" w:hAnsi="Times New Roman"/>
          <w:bCs/>
          <w:i/>
          <w:iCs/>
          <w:sz w:val="28"/>
          <w:szCs w:val="28"/>
          <w:lang w:val="kk-KZ"/>
        </w:rPr>
        <w:t>Психоздық реакциялар</w:t>
      </w:r>
    </w:p>
    <w:p w14:paraId="75544036"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Левофлоксацинді қоса, хинолондар қабылдаған пациенттерде психоздық реакциялар туындаған жағдайлар хабарланды. Өте сирек жағдайларда тіпті левофлоксацинді дозасын бір рет қолданудан кейін осындай реакциялар суицидтік ойлардың және пациенттің өзіне қауіп төндіретін мінез-құлықтың пайда болуына дейін үдеді. Осындай реакциялар туындаған жағдайда левофлоксацин қабылдауды тоқтатып, тиісті шаралар қолдану керек. Левофлоксацин психозы бар науқастарда немесе анамнезде психиатриялық аурулар болғанда сақтықпен қолданылу керек.</w:t>
      </w:r>
    </w:p>
    <w:p w14:paraId="75544037" w14:textId="77777777" w:rsidR="00024E4C" w:rsidRPr="0048739B" w:rsidRDefault="00E42B41" w:rsidP="00130090">
      <w:pPr>
        <w:spacing w:after="0" w:line="240" w:lineRule="auto"/>
        <w:jc w:val="both"/>
        <w:rPr>
          <w:rFonts w:ascii="Times New Roman" w:hAnsi="Times New Roman"/>
          <w:bCs/>
          <w:i/>
          <w:iCs/>
          <w:sz w:val="28"/>
          <w:szCs w:val="28"/>
          <w:lang w:val="kk-KZ"/>
        </w:rPr>
      </w:pPr>
      <w:r w:rsidRPr="00024E4C">
        <w:rPr>
          <w:rFonts w:ascii="Times New Roman" w:hAnsi="Times New Roman"/>
          <w:bCs/>
          <w:i/>
          <w:iCs/>
          <w:sz w:val="28"/>
          <w:szCs w:val="28"/>
          <w:lang w:val="kk-KZ"/>
        </w:rPr>
        <w:t>QT аралығының ұзаруы</w:t>
      </w:r>
    </w:p>
    <w:p w14:paraId="75544038"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Левофлоксацинді қоса, фторхинолондарды QT аралығы ұзаруының мынадай белгілі қауіп факторлары бар пациенттерде сақтықпен қолдану керек:</w:t>
      </w:r>
    </w:p>
    <w:p w14:paraId="75544039"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 туа біткен QT аралығының ұзару синдромы</w:t>
      </w:r>
    </w:p>
    <w:p w14:paraId="7554403A"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 QT аралығының ұзаруын туындататын дәрілік заттарды (мысалы, IA және III класының аритмияға қарсы препараттары, трициклды антидепрессанттар, макролидтер, антипсихотиктер) қатарлас қолдану</w:t>
      </w:r>
    </w:p>
    <w:p w14:paraId="7554403B"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 xml:space="preserve">-   түзетілмеген электролиттік теңгерімінің бұзылуы (мысалы, гипокалиемия, гипомагниемия) </w:t>
      </w:r>
    </w:p>
    <w:p w14:paraId="7554403C"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 жүрек аурулары (мысалы, жүрек жеткіліксіздігі, миокард инфарктісі, брадикардия).</w:t>
      </w:r>
    </w:p>
    <w:p w14:paraId="7554403D"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 xml:space="preserve">Егде жастағы науқастар мен әйелдер QTс аралығының ұзаруын туғызатын препараттарға өте сезімтал болуы мүмкін. Демек, левофлоксацинді қоса </w:t>
      </w:r>
      <w:r w:rsidRPr="00024E4C">
        <w:rPr>
          <w:rFonts w:ascii="Times New Roman" w:hAnsi="Times New Roman"/>
          <w:bCs/>
          <w:iCs/>
          <w:sz w:val="28"/>
          <w:szCs w:val="28"/>
          <w:lang w:val="kk-KZ"/>
        </w:rPr>
        <w:lastRenderedPageBreak/>
        <w:t>алғанда, фторхинолондарды пациенттердің осы топтарында сақтықпен қолдану керек.</w:t>
      </w:r>
    </w:p>
    <w:p w14:paraId="7554403E" w14:textId="77777777" w:rsidR="00024E4C" w:rsidRPr="0048739B" w:rsidRDefault="00E42B41" w:rsidP="00130090">
      <w:pPr>
        <w:spacing w:after="0" w:line="240" w:lineRule="auto"/>
        <w:jc w:val="both"/>
        <w:rPr>
          <w:rFonts w:ascii="Times New Roman" w:hAnsi="Times New Roman"/>
          <w:bCs/>
          <w:i/>
          <w:iCs/>
          <w:sz w:val="28"/>
          <w:szCs w:val="28"/>
          <w:lang w:val="kk-KZ"/>
        </w:rPr>
      </w:pPr>
      <w:r w:rsidRPr="00024E4C">
        <w:rPr>
          <w:rFonts w:ascii="Times New Roman" w:hAnsi="Times New Roman"/>
          <w:bCs/>
          <w:i/>
          <w:iCs/>
          <w:sz w:val="28"/>
          <w:szCs w:val="28"/>
          <w:lang w:val="kk-KZ"/>
        </w:rPr>
        <w:t>Шеткері нейропатия</w:t>
      </w:r>
    </w:p>
    <w:p w14:paraId="7554403F"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Левофлоксацинді қоса, фторхинолондар қабылдаған пациенттерде айтарлықтай жылдам дамуы мүмкін шеткері сенсорлық нейропатия және шеткері сенсомоторлық нейропатия туындауы хабарланды. Нейропатия симптомдары білінгенде қайтымсыз бұзылулардың дамуын болдырмау  үшін левофлоксацин қолдануды тоқтату керек.</w:t>
      </w:r>
    </w:p>
    <w:p w14:paraId="75544040" w14:textId="77777777" w:rsidR="00024E4C" w:rsidRPr="0048739B" w:rsidRDefault="00E42B41" w:rsidP="00130090">
      <w:pPr>
        <w:spacing w:after="0" w:line="240" w:lineRule="auto"/>
        <w:jc w:val="both"/>
        <w:rPr>
          <w:rFonts w:ascii="Times New Roman" w:hAnsi="Times New Roman"/>
          <w:bCs/>
          <w:i/>
          <w:iCs/>
          <w:sz w:val="28"/>
          <w:szCs w:val="28"/>
          <w:lang w:val="kk-KZ"/>
        </w:rPr>
      </w:pPr>
      <w:r w:rsidRPr="00024E4C">
        <w:rPr>
          <w:rFonts w:ascii="Times New Roman" w:hAnsi="Times New Roman"/>
          <w:bCs/>
          <w:i/>
          <w:iCs/>
          <w:sz w:val="28"/>
          <w:szCs w:val="28"/>
          <w:lang w:val="kk-KZ"/>
        </w:rPr>
        <w:t>Бауыр мен өт шығару жолдары тарапынан бұзылулар</w:t>
      </w:r>
    </w:p>
    <w:p w14:paraId="75544041"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Левофлоксацинді қолдану кезінде өліммен аяқталатын бауыр жеткіліксіздігіне дейінгі бауыр некрозының жағдайлары, негізінен, мысалы, негізгі ауыр ауруы бар пациенттерде хабарланды. Пациенттерге анорексия, сарғаю, күңгірт несеп, қышыну немесе іштің ауырсынуы сияқты бауыр ауруының симптомдары мен белгілері білінгенде емдеуді тоқтатуға және емдеуші дәрігермен байланысуға кеңес беру керек.</w:t>
      </w:r>
    </w:p>
    <w:p w14:paraId="75544042" w14:textId="77777777" w:rsidR="00024E4C" w:rsidRPr="0048739B" w:rsidRDefault="00E42B41" w:rsidP="00130090">
      <w:pPr>
        <w:spacing w:after="0" w:line="240" w:lineRule="auto"/>
        <w:jc w:val="both"/>
        <w:rPr>
          <w:rFonts w:ascii="Times New Roman" w:hAnsi="Times New Roman"/>
          <w:bCs/>
          <w:i/>
          <w:iCs/>
          <w:sz w:val="28"/>
          <w:szCs w:val="28"/>
          <w:lang w:val="kk-KZ"/>
        </w:rPr>
      </w:pPr>
      <w:r w:rsidRPr="00024E4C">
        <w:rPr>
          <w:rFonts w:ascii="Times New Roman" w:hAnsi="Times New Roman"/>
          <w:bCs/>
          <w:i/>
          <w:iCs/>
          <w:sz w:val="28"/>
          <w:szCs w:val="28"/>
          <w:lang w:val="kk-KZ"/>
        </w:rPr>
        <w:t>Миастения гравис өршуі</w:t>
      </w:r>
    </w:p>
    <w:p w14:paraId="75544043"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Левофлоксацинді қоса, фторхинолондар нейробұлшықеттік бөгеу белсенділігін иеленеді және миастения гравистен зардап шегетін пациенттерде бұлшықет әлсіздігін күшейтуі мүмкін. Өлім жағдайларын және постмаркетингтік бақылау кезеңінде пайда болған өкпені қосалқы жасанды желдету қажеттілігін қоса алғанда, елеулі жағымсыз реакциялар миастения грависпен ауыратын пациенттерде фторхинолондарды қолданумен байланысты болды. Пациентте анамнезінде миастения гравис болған кезде левофлоксацинді қолдану ұсынылмайды.</w:t>
      </w:r>
    </w:p>
    <w:p w14:paraId="75544044" w14:textId="77777777" w:rsidR="00024E4C" w:rsidRPr="0048739B" w:rsidRDefault="00E42B41" w:rsidP="00130090">
      <w:pPr>
        <w:spacing w:after="0" w:line="240" w:lineRule="auto"/>
        <w:jc w:val="both"/>
        <w:rPr>
          <w:rFonts w:ascii="Times New Roman" w:hAnsi="Times New Roman"/>
          <w:bCs/>
          <w:i/>
          <w:iCs/>
          <w:sz w:val="28"/>
          <w:szCs w:val="28"/>
          <w:lang w:val="kk-KZ"/>
        </w:rPr>
      </w:pPr>
      <w:r w:rsidRPr="00024E4C">
        <w:rPr>
          <w:rFonts w:ascii="Times New Roman" w:hAnsi="Times New Roman"/>
          <w:bCs/>
          <w:i/>
          <w:iCs/>
          <w:sz w:val="28"/>
          <w:szCs w:val="28"/>
          <w:lang w:val="kk-KZ"/>
        </w:rPr>
        <w:t>Көрудің бұзылулары</w:t>
      </w:r>
    </w:p>
    <w:p w14:paraId="75544045"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Көру бұзылулары пайда болғанда немесе препаратты қабылдаудың көзге әсері байқалғанда дереу офтальмологқа қаралу керек.</w:t>
      </w:r>
    </w:p>
    <w:p w14:paraId="75544046" w14:textId="77777777" w:rsidR="00024E4C" w:rsidRPr="0048739B" w:rsidRDefault="00E42B41" w:rsidP="00130090">
      <w:pPr>
        <w:spacing w:after="0" w:line="240" w:lineRule="auto"/>
        <w:jc w:val="both"/>
        <w:rPr>
          <w:rFonts w:ascii="Times New Roman" w:hAnsi="Times New Roman"/>
          <w:bCs/>
          <w:i/>
          <w:iCs/>
          <w:sz w:val="28"/>
          <w:szCs w:val="28"/>
          <w:lang w:val="kk-KZ"/>
        </w:rPr>
      </w:pPr>
      <w:r w:rsidRPr="00024E4C">
        <w:rPr>
          <w:rFonts w:ascii="Times New Roman" w:hAnsi="Times New Roman"/>
          <w:bCs/>
          <w:i/>
          <w:iCs/>
          <w:sz w:val="28"/>
          <w:szCs w:val="28"/>
          <w:lang w:val="kk-KZ"/>
        </w:rPr>
        <w:t>Суперинфекция</w:t>
      </w:r>
    </w:p>
    <w:p w14:paraId="75544047"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Левофлоксацинді қолдану, әсіресе ұзақ уақыт бойы, иммунитеті жоқ микроорганизмдердің шамадан тыс өсуіне әкелуі мүмкін. Емделу кезеңінде асқын инфекция туындағанда тиісті шаралар қабылдау керек.</w:t>
      </w:r>
    </w:p>
    <w:p w14:paraId="75544048" w14:textId="77777777" w:rsidR="00024E4C" w:rsidRPr="0048739B" w:rsidRDefault="00E42B41" w:rsidP="00130090">
      <w:pPr>
        <w:spacing w:after="0" w:line="240" w:lineRule="auto"/>
        <w:jc w:val="both"/>
        <w:rPr>
          <w:rFonts w:ascii="Times New Roman" w:hAnsi="Times New Roman"/>
          <w:bCs/>
          <w:i/>
          <w:iCs/>
          <w:sz w:val="28"/>
          <w:szCs w:val="28"/>
          <w:lang w:val="kk-KZ"/>
        </w:rPr>
      </w:pPr>
      <w:r w:rsidRPr="00024E4C">
        <w:rPr>
          <w:rFonts w:ascii="Times New Roman" w:hAnsi="Times New Roman"/>
          <w:bCs/>
          <w:i/>
          <w:iCs/>
          <w:sz w:val="28"/>
          <w:szCs w:val="28"/>
          <w:lang w:val="kk-KZ"/>
        </w:rPr>
        <w:t>Зертханалық зерттеулердің нәтижелеріне әсері</w:t>
      </w:r>
    </w:p>
    <w:p w14:paraId="75544049"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Левофлоксацинді қолдану арқылы емделетін пациенттерде несептегі апиындарды анықтауға талдау жалған оң нәтижелер беруі мүмкін. Ерекше әдісті қолдана отырып, апиынға арналған талдау нәтижелерін растау қажет болуы мүмкін.</w:t>
      </w:r>
    </w:p>
    <w:p w14:paraId="7554404A"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lastRenderedPageBreak/>
        <w:t xml:space="preserve">Левофлоксацин </w:t>
      </w:r>
      <w:r w:rsidRPr="00024E4C">
        <w:rPr>
          <w:rFonts w:ascii="Times New Roman" w:hAnsi="Times New Roman"/>
          <w:bCs/>
          <w:i/>
          <w:iCs/>
          <w:sz w:val="28"/>
          <w:szCs w:val="28"/>
          <w:lang w:val="kk-KZ"/>
        </w:rPr>
        <w:t>Mycobacterium tuberculosis</w:t>
      </w:r>
      <w:r w:rsidRPr="00024E4C">
        <w:rPr>
          <w:rFonts w:ascii="Times New Roman" w:hAnsi="Times New Roman"/>
          <w:bCs/>
          <w:iCs/>
          <w:sz w:val="28"/>
          <w:szCs w:val="28"/>
          <w:lang w:val="kk-KZ"/>
        </w:rPr>
        <w:t xml:space="preserve"> өсуін тежеуі мүмкін, сондықтан туберкулездің бактериологиялық диагностикасының жалған теріс нәтижелерінің себебі болуы мүмкін.</w:t>
      </w:r>
    </w:p>
    <w:bookmarkEnd w:id="5"/>
    <w:bookmarkEnd w:id="6"/>
    <w:p w14:paraId="7554404B" w14:textId="77777777" w:rsidR="00DF14CB" w:rsidRPr="0048739B" w:rsidRDefault="00E42B41" w:rsidP="00130090">
      <w:pPr>
        <w:spacing w:after="0" w:line="240" w:lineRule="auto"/>
        <w:jc w:val="both"/>
        <w:rPr>
          <w:rFonts w:ascii="Times New Roman" w:hAnsi="Times New Roman"/>
          <w:bCs/>
          <w:i/>
          <w:iCs/>
          <w:sz w:val="28"/>
          <w:szCs w:val="28"/>
          <w:lang w:val="kk-KZ"/>
        </w:rPr>
      </w:pPr>
      <w:r w:rsidRPr="006A48B1">
        <w:rPr>
          <w:rFonts w:ascii="Times New Roman" w:hAnsi="Times New Roman"/>
          <w:bCs/>
          <w:i/>
          <w:iCs/>
          <w:sz w:val="28"/>
          <w:szCs w:val="28"/>
          <w:lang w:val="kk-KZ"/>
        </w:rPr>
        <w:t>Жүктілік және лактация кезеңі</w:t>
      </w:r>
    </w:p>
    <w:p w14:paraId="7554404C" w14:textId="77777777" w:rsidR="00024E4C" w:rsidRPr="0048739B" w:rsidRDefault="00E42B41" w:rsidP="00130090">
      <w:pPr>
        <w:spacing w:after="0" w:line="240" w:lineRule="auto"/>
        <w:jc w:val="both"/>
        <w:rPr>
          <w:rFonts w:ascii="Times New Roman" w:hAnsi="Times New Roman"/>
          <w:bCs/>
          <w:i/>
          <w:iCs/>
          <w:sz w:val="28"/>
          <w:szCs w:val="28"/>
          <w:lang w:val="kk-KZ"/>
        </w:rPr>
      </w:pPr>
      <w:bookmarkStart w:id="7" w:name="_Hlk27560381"/>
      <w:r w:rsidRPr="00024E4C">
        <w:rPr>
          <w:rFonts w:ascii="Times New Roman" w:hAnsi="Times New Roman"/>
          <w:bCs/>
          <w:i/>
          <w:iCs/>
          <w:sz w:val="28"/>
          <w:szCs w:val="28"/>
          <w:lang w:val="kk-KZ"/>
        </w:rPr>
        <w:t>Жүктілік</w:t>
      </w:r>
    </w:p>
    <w:p w14:paraId="7554404D"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Жүкті әйелдерде левофлоксацинді қолдану туралы шектеулі деректер бар, репродуктивті уыттылық тұрғысынан тікелей немесе жағымсыз зиянды әсерлер анықталған жоқ. Алайда, клиникалық деректер болмаған кезде, сондай-ақ эксперименттік деректер өсіп келе жатқан организмде салмақ түсіретін шеміршек фторхинолондарының зақымдану қаупін растайтындықтан, левофлоксацинді жүкті әйелдерде қолдануға болмайды.</w:t>
      </w:r>
    </w:p>
    <w:p w14:paraId="7554404E" w14:textId="77777777" w:rsidR="00024E4C" w:rsidRPr="0048739B" w:rsidRDefault="00E42B41" w:rsidP="00130090">
      <w:pPr>
        <w:spacing w:after="0" w:line="240" w:lineRule="auto"/>
        <w:jc w:val="both"/>
        <w:rPr>
          <w:rFonts w:ascii="Times New Roman" w:hAnsi="Times New Roman"/>
          <w:bCs/>
          <w:i/>
          <w:iCs/>
          <w:sz w:val="28"/>
          <w:szCs w:val="28"/>
          <w:lang w:val="kk-KZ"/>
        </w:rPr>
      </w:pPr>
      <w:r w:rsidRPr="00024E4C">
        <w:rPr>
          <w:rFonts w:ascii="Times New Roman" w:hAnsi="Times New Roman"/>
          <w:bCs/>
          <w:i/>
          <w:iCs/>
          <w:sz w:val="28"/>
          <w:szCs w:val="28"/>
          <w:lang w:val="kk-KZ"/>
        </w:rPr>
        <w:t>Лактация кезеңі</w:t>
      </w:r>
    </w:p>
    <w:p w14:paraId="7554404F"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ТАЙГЕРОН</w:t>
      </w:r>
      <w:r w:rsidRPr="00024E4C">
        <w:rPr>
          <w:rFonts w:ascii="Times New Roman" w:hAnsi="Times New Roman"/>
          <w:bCs/>
          <w:iCs/>
          <w:sz w:val="28"/>
          <w:szCs w:val="28"/>
          <w:vertAlign w:val="superscript"/>
          <w:lang w:val="kk-KZ"/>
        </w:rPr>
        <w:t xml:space="preserve">® </w:t>
      </w:r>
      <w:r w:rsidRPr="00024E4C">
        <w:rPr>
          <w:rFonts w:ascii="Times New Roman" w:hAnsi="Times New Roman"/>
          <w:bCs/>
          <w:iCs/>
          <w:sz w:val="28"/>
          <w:szCs w:val="28"/>
          <w:lang w:val="kk-KZ"/>
        </w:rPr>
        <w:t xml:space="preserve"> бала емізу кезінде әйелдерге қолдануға болмайды. Қазіргі уақытта левофлоксациннің емшек сүтімен бөлінуіне қатысты ақпарат жеткіліксіз; дегенмен, басқа фторхинолондар емшек сүтімен шығарылатыны белгілі. Клиникалық деректер болмаған кезде, сондай-ақ эксперименттік деректер өсіп келе жатқан организмде салмақ түсетін шеміршек фторхинолондарының зақымдану қаупін растайтындықтан, емшек емізу кезеңінде әйелдерде левофлоксацинді қолданбаған жөн.</w:t>
      </w:r>
    </w:p>
    <w:p w14:paraId="75544050" w14:textId="77777777" w:rsidR="00024E4C" w:rsidRPr="0048739B" w:rsidRDefault="00E42B41" w:rsidP="00130090">
      <w:pPr>
        <w:spacing w:after="0" w:line="240" w:lineRule="auto"/>
        <w:jc w:val="both"/>
        <w:rPr>
          <w:rFonts w:ascii="Times New Roman" w:hAnsi="Times New Roman"/>
          <w:bCs/>
          <w:i/>
          <w:iCs/>
          <w:sz w:val="28"/>
          <w:szCs w:val="28"/>
          <w:lang w:val="kk-KZ"/>
        </w:rPr>
      </w:pPr>
      <w:r w:rsidRPr="00024E4C">
        <w:rPr>
          <w:rFonts w:ascii="Times New Roman" w:hAnsi="Times New Roman"/>
          <w:bCs/>
          <w:i/>
          <w:iCs/>
          <w:sz w:val="28"/>
          <w:szCs w:val="28"/>
          <w:lang w:val="kk-KZ"/>
        </w:rPr>
        <w:t>Фертильділігі</w:t>
      </w:r>
    </w:p>
    <w:p w14:paraId="75544051"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Левофлоксацин клиникаға дейінгі зерттеулерде фертильділіктің немесе репродуктивті функцияның нашарлауын тудырмады.</w:t>
      </w:r>
    </w:p>
    <w:bookmarkEnd w:id="7"/>
    <w:p w14:paraId="75544052" w14:textId="77777777" w:rsidR="00CD1248" w:rsidRPr="00CD1248" w:rsidRDefault="00E42B41" w:rsidP="00130090">
      <w:pPr>
        <w:spacing w:after="0" w:line="240" w:lineRule="auto"/>
        <w:jc w:val="both"/>
        <w:rPr>
          <w:rFonts w:ascii="Times New Roman" w:hAnsi="Times New Roman"/>
          <w:i/>
          <w:sz w:val="28"/>
          <w:szCs w:val="28"/>
          <w:lang w:val="uk-UA"/>
        </w:rPr>
      </w:pPr>
      <w:r w:rsidRPr="00CD1248">
        <w:rPr>
          <w:rFonts w:ascii="Times New Roman" w:hAnsi="Times New Roman"/>
          <w:i/>
          <w:sz w:val="28"/>
          <w:szCs w:val="28"/>
          <w:lang w:val="kk-KZ"/>
        </w:rPr>
        <w:t>Дәрілік заттың көлік құралын немесе қауіптілігі зор механизмдерді басқару қабілетіне әсер ету ерекшеліктері</w:t>
      </w:r>
    </w:p>
    <w:p w14:paraId="75544053" w14:textId="77777777" w:rsidR="00024E4C" w:rsidRPr="0048739B" w:rsidRDefault="00E42B41" w:rsidP="00130090">
      <w:pPr>
        <w:spacing w:after="0" w:line="240" w:lineRule="auto"/>
        <w:jc w:val="both"/>
        <w:rPr>
          <w:rFonts w:ascii="Times New Roman" w:hAnsi="Times New Roman"/>
          <w:bCs/>
          <w:iCs/>
          <w:sz w:val="28"/>
          <w:szCs w:val="28"/>
          <w:lang w:val="uk-UA"/>
        </w:rPr>
      </w:pPr>
      <w:r w:rsidRPr="00024E4C">
        <w:rPr>
          <w:rFonts w:ascii="Times New Roman" w:hAnsi="Times New Roman"/>
          <w:bCs/>
          <w:iCs/>
          <w:sz w:val="28"/>
          <w:szCs w:val="28"/>
          <w:lang w:val="kk-KZ"/>
        </w:rPr>
        <w:t>Кейбір жағымсыз әсерлер (мысалы, бас айналуы/вертиго, ұйқышылдық, көрудің бұзылуы) пациенттің зейін қою және реакцияны төмендету қабілетін нашарлатуы мүмкін, сондықтан бұл қасиеттер өте маңызды болған жағдайда қауіп тудыруы мүмкін (көлік құралын басқару немесе жабдықпен жұмыс істеу).</w:t>
      </w:r>
    </w:p>
    <w:p w14:paraId="75544054" w14:textId="77777777" w:rsidR="00DF14CB" w:rsidRPr="0048739B" w:rsidRDefault="00DF14CB" w:rsidP="00130090">
      <w:pPr>
        <w:spacing w:after="0" w:line="240" w:lineRule="auto"/>
        <w:jc w:val="both"/>
        <w:rPr>
          <w:rFonts w:ascii="Times New Roman" w:hAnsi="Times New Roman"/>
          <w:b/>
          <w:iCs/>
          <w:sz w:val="28"/>
          <w:szCs w:val="28"/>
          <w:lang w:val="uk-UA"/>
        </w:rPr>
      </w:pPr>
    </w:p>
    <w:p w14:paraId="75544055" w14:textId="77777777" w:rsidR="00DB406A" w:rsidRPr="0048739B" w:rsidRDefault="00E42B41" w:rsidP="00130090">
      <w:pPr>
        <w:spacing w:after="0" w:line="240" w:lineRule="auto"/>
        <w:jc w:val="both"/>
        <w:rPr>
          <w:rFonts w:ascii="Times New Roman" w:eastAsia="Times New Roman" w:hAnsi="Times New Roman"/>
          <w:b/>
          <w:sz w:val="28"/>
          <w:szCs w:val="28"/>
          <w:lang w:val="uk-UA" w:eastAsia="ru-RU"/>
        </w:rPr>
      </w:pPr>
      <w:r w:rsidRPr="009C18D6">
        <w:rPr>
          <w:rFonts w:ascii="Times New Roman" w:eastAsia="Times New Roman" w:hAnsi="Times New Roman"/>
          <w:b/>
          <w:sz w:val="28"/>
          <w:szCs w:val="28"/>
          <w:lang w:val="kk-KZ" w:eastAsia="ru-RU"/>
        </w:rPr>
        <w:t>Қолдану жөніндегі ұсынымдар</w:t>
      </w:r>
    </w:p>
    <w:p w14:paraId="75544056" w14:textId="77777777" w:rsidR="001B45AC" w:rsidRPr="0048739B" w:rsidRDefault="00E42B41" w:rsidP="00130090">
      <w:pPr>
        <w:spacing w:after="0" w:line="240" w:lineRule="auto"/>
        <w:jc w:val="both"/>
        <w:rPr>
          <w:rFonts w:ascii="Times New Roman" w:eastAsia="Times New Roman" w:hAnsi="Times New Roman"/>
          <w:b/>
          <w:i/>
          <w:sz w:val="28"/>
          <w:szCs w:val="28"/>
          <w:lang w:val="uk-UA" w:eastAsia="ru-RU"/>
        </w:rPr>
      </w:pPr>
      <w:bookmarkStart w:id="8" w:name="_Hlk27560443"/>
      <w:bookmarkStart w:id="9" w:name="_Hlk507587042"/>
      <w:bookmarkStart w:id="10" w:name="2175220278"/>
      <w:r w:rsidRPr="00844CE8">
        <w:rPr>
          <w:rFonts w:ascii="Times New Roman" w:eastAsia="Times New Roman" w:hAnsi="Times New Roman"/>
          <w:b/>
          <w:i/>
          <w:sz w:val="28"/>
          <w:szCs w:val="28"/>
          <w:lang w:val="kk-KZ" w:eastAsia="ru-RU"/>
        </w:rPr>
        <w:t xml:space="preserve">Дозалау режимі </w:t>
      </w:r>
    </w:p>
    <w:p w14:paraId="75544057"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ТАЙГЕРОН</w:t>
      </w:r>
      <w:r w:rsidRPr="00024E4C">
        <w:rPr>
          <w:rFonts w:ascii="Times New Roman" w:hAnsi="Times New Roman"/>
          <w:bCs/>
          <w:iCs/>
          <w:sz w:val="28"/>
          <w:szCs w:val="28"/>
          <w:vertAlign w:val="superscript"/>
          <w:lang w:val="kk-KZ"/>
        </w:rPr>
        <w:t>®</w:t>
      </w:r>
      <w:r w:rsidRPr="00024E4C">
        <w:rPr>
          <w:rFonts w:ascii="Times New Roman" w:hAnsi="Times New Roman"/>
          <w:bCs/>
          <w:iCs/>
          <w:sz w:val="28"/>
          <w:szCs w:val="28"/>
          <w:lang w:val="kk-KZ"/>
        </w:rPr>
        <w:t xml:space="preserve"> 500 мг таблеткаларын ішке тәулігіне бір немесе екі рет қабылдайды. Дозалар инфекцияның сипаты мен ауырлығымен, сондай-ақ болжамды қоздырғыштың сезімталдығымен анықталады. Қолдану жөніндегі нұсқаулықты қатаң сақтаған жөн, өйткені өзге жағдайда ТАЙГЕРОН</w:t>
      </w:r>
      <w:r w:rsidRPr="00024E4C">
        <w:rPr>
          <w:rFonts w:ascii="Times New Roman" w:hAnsi="Times New Roman"/>
          <w:bCs/>
          <w:iCs/>
          <w:sz w:val="28"/>
          <w:szCs w:val="28"/>
          <w:vertAlign w:val="superscript"/>
          <w:lang w:val="kk-KZ"/>
        </w:rPr>
        <w:t>®</w:t>
      </w:r>
      <w:r w:rsidRPr="00024E4C">
        <w:rPr>
          <w:rFonts w:ascii="Times New Roman" w:hAnsi="Times New Roman"/>
          <w:bCs/>
          <w:iCs/>
          <w:sz w:val="28"/>
          <w:szCs w:val="28"/>
          <w:lang w:val="kk-KZ"/>
        </w:rPr>
        <w:t xml:space="preserve"> талапқа сай емес әсер туғызуы мүмкін. Бүйрек функциясы </w:t>
      </w:r>
      <w:r w:rsidRPr="00024E4C">
        <w:rPr>
          <w:rFonts w:ascii="Times New Roman" w:hAnsi="Times New Roman"/>
          <w:bCs/>
          <w:iCs/>
          <w:sz w:val="28"/>
          <w:szCs w:val="28"/>
          <w:lang w:val="kk-KZ"/>
        </w:rPr>
        <w:lastRenderedPageBreak/>
        <w:t xml:space="preserve">қалыпты немесе орташа төмендеген науқастарға (креатинин клиренсі </w:t>
      </w:r>
      <w:r w:rsidRPr="00024E4C">
        <w:rPr>
          <w:rFonts w:ascii="Times New Roman" w:hAnsi="Times New Roman"/>
          <w:bCs/>
          <w:iCs/>
          <w:sz w:val="28"/>
          <w:szCs w:val="28"/>
          <w:u w:val="single"/>
          <w:lang w:val="kk-KZ"/>
        </w:rPr>
        <w:t>&gt;</w:t>
      </w:r>
      <w:r w:rsidRPr="00024E4C">
        <w:rPr>
          <w:rFonts w:ascii="Times New Roman" w:hAnsi="Times New Roman"/>
          <w:bCs/>
          <w:iCs/>
          <w:sz w:val="28"/>
          <w:szCs w:val="28"/>
          <w:lang w:val="kk-KZ"/>
        </w:rPr>
        <w:t>50 мл/мин.) препаратты дозалаудың мынадай режимін ұсынуға болады:</w:t>
      </w:r>
    </w:p>
    <w:p w14:paraId="75544058" w14:textId="77777777" w:rsidR="00024E4C" w:rsidRPr="0048739B" w:rsidRDefault="00024E4C" w:rsidP="00130090">
      <w:pPr>
        <w:spacing w:after="0" w:line="240" w:lineRule="auto"/>
        <w:jc w:val="both"/>
        <w:rPr>
          <w:rFonts w:ascii="Times New Roman" w:hAnsi="Times New Roman"/>
          <w:bCs/>
          <w:iCs/>
          <w:sz w:val="28"/>
          <w:szCs w:val="28"/>
          <w:lang w:val="kk-KZ"/>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1971"/>
        <w:gridCol w:w="1756"/>
        <w:gridCol w:w="2441"/>
      </w:tblGrid>
      <w:tr w:rsidR="005C14EE" w14:paraId="7554405F" w14:textId="77777777" w:rsidTr="00D6065A">
        <w:trPr>
          <w:trHeight w:val="107"/>
          <w:jc w:val="center"/>
        </w:trPr>
        <w:tc>
          <w:tcPr>
            <w:tcW w:w="3074" w:type="dxa"/>
            <w:vAlign w:val="center"/>
          </w:tcPr>
          <w:p w14:paraId="75544059" w14:textId="77777777" w:rsidR="00024E4C" w:rsidRPr="00024E4C" w:rsidRDefault="00E42B41" w:rsidP="00130090">
            <w:pPr>
              <w:spacing w:after="0" w:line="240" w:lineRule="auto"/>
              <w:jc w:val="both"/>
              <w:rPr>
                <w:rFonts w:ascii="Times New Roman" w:hAnsi="Times New Roman"/>
                <w:b/>
                <w:bCs/>
                <w:iCs/>
                <w:sz w:val="28"/>
                <w:szCs w:val="28"/>
              </w:rPr>
            </w:pPr>
            <w:r w:rsidRPr="00024E4C">
              <w:rPr>
                <w:rFonts w:ascii="Times New Roman" w:hAnsi="Times New Roman"/>
                <w:b/>
                <w:bCs/>
                <w:iCs/>
                <w:sz w:val="28"/>
                <w:szCs w:val="28"/>
                <w:lang w:val="kk-KZ"/>
              </w:rPr>
              <w:t>Қолданылуы</w:t>
            </w:r>
          </w:p>
        </w:tc>
        <w:tc>
          <w:tcPr>
            <w:tcW w:w="1971" w:type="dxa"/>
            <w:vAlign w:val="center"/>
          </w:tcPr>
          <w:p w14:paraId="7554405A" w14:textId="77777777" w:rsidR="00024E4C" w:rsidRPr="00024E4C" w:rsidRDefault="00E42B41" w:rsidP="00130090">
            <w:pPr>
              <w:spacing w:after="0" w:line="240" w:lineRule="auto"/>
              <w:jc w:val="both"/>
              <w:rPr>
                <w:rFonts w:ascii="Times New Roman" w:hAnsi="Times New Roman"/>
                <w:b/>
                <w:bCs/>
                <w:iCs/>
                <w:sz w:val="28"/>
                <w:szCs w:val="28"/>
              </w:rPr>
            </w:pPr>
            <w:r w:rsidRPr="00024E4C">
              <w:rPr>
                <w:rFonts w:ascii="Times New Roman" w:hAnsi="Times New Roman"/>
                <w:b/>
                <w:bCs/>
                <w:iCs/>
                <w:sz w:val="28"/>
                <w:szCs w:val="28"/>
                <w:lang w:val="kk-KZ"/>
              </w:rPr>
              <w:t>Тәуліктік доза, мг</w:t>
            </w:r>
          </w:p>
          <w:p w14:paraId="7554405B" w14:textId="77777777" w:rsidR="00024E4C" w:rsidRPr="00024E4C" w:rsidRDefault="00024E4C" w:rsidP="00130090">
            <w:pPr>
              <w:spacing w:after="0" w:line="240" w:lineRule="auto"/>
              <w:jc w:val="both"/>
              <w:rPr>
                <w:rFonts w:ascii="Times New Roman" w:hAnsi="Times New Roman"/>
                <w:b/>
                <w:bCs/>
                <w:iCs/>
                <w:sz w:val="28"/>
                <w:szCs w:val="28"/>
              </w:rPr>
            </w:pPr>
          </w:p>
        </w:tc>
        <w:tc>
          <w:tcPr>
            <w:tcW w:w="1756" w:type="dxa"/>
            <w:vAlign w:val="center"/>
          </w:tcPr>
          <w:p w14:paraId="7554405C" w14:textId="77777777" w:rsidR="00024E4C" w:rsidRPr="00024E4C" w:rsidRDefault="00E42B41" w:rsidP="00130090">
            <w:pPr>
              <w:spacing w:after="0" w:line="240" w:lineRule="auto"/>
              <w:jc w:val="both"/>
              <w:rPr>
                <w:rFonts w:ascii="Times New Roman" w:hAnsi="Times New Roman"/>
                <w:b/>
                <w:bCs/>
                <w:iCs/>
                <w:sz w:val="28"/>
                <w:szCs w:val="28"/>
              </w:rPr>
            </w:pPr>
            <w:r w:rsidRPr="00024E4C">
              <w:rPr>
                <w:rFonts w:ascii="Times New Roman" w:hAnsi="Times New Roman"/>
                <w:b/>
                <w:bCs/>
                <w:iCs/>
                <w:sz w:val="28"/>
                <w:szCs w:val="28"/>
                <w:lang w:val="kk-KZ"/>
              </w:rPr>
              <w:t>Тәулігіне қабылдау саны</w:t>
            </w:r>
          </w:p>
        </w:tc>
        <w:tc>
          <w:tcPr>
            <w:tcW w:w="2441" w:type="dxa"/>
            <w:vAlign w:val="center"/>
          </w:tcPr>
          <w:p w14:paraId="7554405D" w14:textId="77777777" w:rsidR="00024E4C" w:rsidRPr="00024E4C" w:rsidRDefault="00E42B41" w:rsidP="00130090">
            <w:pPr>
              <w:spacing w:after="0" w:line="240" w:lineRule="auto"/>
              <w:jc w:val="both"/>
              <w:rPr>
                <w:rFonts w:ascii="Times New Roman" w:hAnsi="Times New Roman"/>
                <w:b/>
                <w:bCs/>
                <w:iCs/>
                <w:sz w:val="28"/>
                <w:szCs w:val="28"/>
              </w:rPr>
            </w:pPr>
            <w:r w:rsidRPr="00024E4C">
              <w:rPr>
                <w:rFonts w:ascii="Times New Roman" w:hAnsi="Times New Roman"/>
                <w:b/>
                <w:bCs/>
                <w:iCs/>
                <w:sz w:val="28"/>
                <w:szCs w:val="28"/>
                <w:lang w:val="kk-KZ"/>
              </w:rPr>
              <w:t>Емдеу ұзақтығы</w:t>
            </w:r>
          </w:p>
          <w:p w14:paraId="7554405E" w14:textId="77777777" w:rsidR="00024E4C" w:rsidRPr="00024E4C" w:rsidRDefault="00024E4C" w:rsidP="00130090">
            <w:pPr>
              <w:spacing w:after="0" w:line="240" w:lineRule="auto"/>
              <w:jc w:val="both"/>
              <w:rPr>
                <w:rFonts w:ascii="Times New Roman" w:hAnsi="Times New Roman"/>
                <w:bCs/>
                <w:iCs/>
                <w:sz w:val="28"/>
                <w:szCs w:val="28"/>
              </w:rPr>
            </w:pPr>
          </w:p>
        </w:tc>
      </w:tr>
      <w:tr w:rsidR="005C14EE" w14:paraId="75544064" w14:textId="77777777" w:rsidTr="00D6065A">
        <w:trPr>
          <w:trHeight w:val="268"/>
          <w:jc w:val="center"/>
        </w:trPr>
        <w:tc>
          <w:tcPr>
            <w:tcW w:w="3074" w:type="dxa"/>
            <w:vMerge w:val="restart"/>
          </w:tcPr>
          <w:p w14:paraId="75544060"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Жедел бактериялық синусит</w:t>
            </w:r>
          </w:p>
        </w:tc>
        <w:tc>
          <w:tcPr>
            <w:tcW w:w="1971" w:type="dxa"/>
            <w:vAlign w:val="center"/>
          </w:tcPr>
          <w:p w14:paraId="75544061"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500 мг</w:t>
            </w:r>
          </w:p>
        </w:tc>
        <w:tc>
          <w:tcPr>
            <w:tcW w:w="1756" w:type="dxa"/>
            <w:vAlign w:val="center"/>
          </w:tcPr>
          <w:p w14:paraId="75544062"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1 рет</w:t>
            </w:r>
          </w:p>
        </w:tc>
        <w:tc>
          <w:tcPr>
            <w:tcW w:w="2441" w:type="dxa"/>
            <w:vAlign w:val="center"/>
          </w:tcPr>
          <w:p w14:paraId="75544063"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10-14 күн</w:t>
            </w:r>
          </w:p>
        </w:tc>
      </w:tr>
      <w:tr w:rsidR="005C14EE" w14:paraId="75544069" w14:textId="77777777" w:rsidTr="00D6065A">
        <w:trPr>
          <w:trHeight w:val="92"/>
          <w:jc w:val="center"/>
        </w:trPr>
        <w:tc>
          <w:tcPr>
            <w:tcW w:w="3074" w:type="dxa"/>
            <w:vMerge/>
          </w:tcPr>
          <w:p w14:paraId="75544065" w14:textId="77777777" w:rsidR="00024E4C" w:rsidRPr="00024E4C" w:rsidRDefault="00024E4C" w:rsidP="00130090">
            <w:pPr>
              <w:spacing w:after="0" w:line="240" w:lineRule="auto"/>
              <w:jc w:val="both"/>
              <w:rPr>
                <w:rFonts w:ascii="Times New Roman" w:hAnsi="Times New Roman"/>
                <w:bCs/>
                <w:iCs/>
                <w:sz w:val="28"/>
                <w:szCs w:val="28"/>
              </w:rPr>
            </w:pPr>
          </w:p>
        </w:tc>
        <w:tc>
          <w:tcPr>
            <w:tcW w:w="1971" w:type="dxa"/>
            <w:vAlign w:val="center"/>
          </w:tcPr>
          <w:p w14:paraId="75544066"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750 мг</w:t>
            </w:r>
          </w:p>
        </w:tc>
        <w:tc>
          <w:tcPr>
            <w:tcW w:w="1756" w:type="dxa"/>
            <w:vAlign w:val="center"/>
          </w:tcPr>
          <w:p w14:paraId="75544067"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1 рет</w:t>
            </w:r>
          </w:p>
        </w:tc>
        <w:tc>
          <w:tcPr>
            <w:tcW w:w="2441" w:type="dxa"/>
            <w:vAlign w:val="center"/>
          </w:tcPr>
          <w:p w14:paraId="75544068"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5 күн</w:t>
            </w:r>
          </w:p>
        </w:tc>
      </w:tr>
      <w:tr w:rsidR="005C14EE" w14:paraId="7554406F" w14:textId="77777777" w:rsidTr="00D6065A">
        <w:trPr>
          <w:trHeight w:val="80"/>
          <w:jc w:val="center"/>
        </w:trPr>
        <w:tc>
          <w:tcPr>
            <w:tcW w:w="3074" w:type="dxa"/>
            <w:vMerge w:val="restart"/>
          </w:tcPr>
          <w:p w14:paraId="7554406A"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Бактериялық этиологиядағы созылмалы бронхиттің өршуі</w:t>
            </w:r>
          </w:p>
          <w:p w14:paraId="7554406B" w14:textId="77777777" w:rsidR="00024E4C" w:rsidRPr="00024E4C" w:rsidRDefault="00024E4C" w:rsidP="00130090">
            <w:pPr>
              <w:spacing w:after="0" w:line="240" w:lineRule="auto"/>
              <w:jc w:val="both"/>
              <w:rPr>
                <w:rFonts w:ascii="Times New Roman" w:hAnsi="Times New Roman"/>
                <w:bCs/>
                <w:iCs/>
                <w:sz w:val="28"/>
                <w:szCs w:val="28"/>
              </w:rPr>
            </w:pPr>
          </w:p>
        </w:tc>
        <w:tc>
          <w:tcPr>
            <w:tcW w:w="1971" w:type="dxa"/>
            <w:vAlign w:val="center"/>
          </w:tcPr>
          <w:p w14:paraId="7554406C"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 xml:space="preserve">500 мг </w:t>
            </w:r>
          </w:p>
        </w:tc>
        <w:tc>
          <w:tcPr>
            <w:tcW w:w="1756" w:type="dxa"/>
            <w:vAlign w:val="center"/>
          </w:tcPr>
          <w:p w14:paraId="7554406D"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1 рет</w:t>
            </w:r>
          </w:p>
        </w:tc>
        <w:tc>
          <w:tcPr>
            <w:tcW w:w="2441" w:type="dxa"/>
            <w:vAlign w:val="center"/>
          </w:tcPr>
          <w:p w14:paraId="7554406E"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7</w:t>
            </w:r>
            <w:r w:rsidRPr="00024E4C">
              <w:rPr>
                <w:rFonts w:ascii="Symbol" w:hAnsi="Symbol"/>
                <w:bCs/>
                <w:iCs/>
                <w:sz w:val="28"/>
                <w:szCs w:val="28"/>
                <w:lang w:val="kk-KZ"/>
              </w:rPr>
              <w:sym w:font="Symbol" w:char="F02D"/>
            </w:r>
            <w:r w:rsidRPr="00024E4C">
              <w:rPr>
                <w:rFonts w:ascii="Times New Roman" w:hAnsi="Times New Roman"/>
                <w:bCs/>
                <w:iCs/>
                <w:sz w:val="28"/>
                <w:szCs w:val="28"/>
                <w:lang w:val="kk-KZ"/>
              </w:rPr>
              <w:t>10 күн</w:t>
            </w:r>
          </w:p>
        </w:tc>
      </w:tr>
      <w:tr w:rsidR="005C14EE" w14:paraId="75544074" w14:textId="77777777" w:rsidTr="00D6065A">
        <w:trPr>
          <w:trHeight w:val="80"/>
          <w:jc w:val="center"/>
        </w:trPr>
        <w:tc>
          <w:tcPr>
            <w:tcW w:w="3074" w:type="dxa"/>
            <w:vMerge/>
          </w:tcPr>
          <w:p w14:paraId="75544070" w14:textId="77777777" w:rsidR="00024E4C" w:rsidRPr="00024E4C" w:rsidRDefault="00024E4C" w:rsidP="00130090">
            <w:pPr>
              <w:spacing w:after="0" w:line="240" w:lineRule="auto"/>
              <w:jc w:val="both"/>
              <w:rPr>
                <w:rFonts w:ascii="Times New Roman" w:hAnsi="Times New Roman"/>
                <w:bCs/>
                <w:iCs/>
                <w:sz w:val="28"/>
                <w:szCs w:val="28"/>
              </w:rPr>
            </w:pPr>
          </w:p>
        </w:tc>
        <w:tc>
          <w:tcPr>
            <w:tcW w:w="1971" w:type="dxa"/>
            <w:vAlign w:val="center"/>
          </w:tcPr>
          <w:p w14:paraId="75544071"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750 мг</w:t>
            </w:r>
          </w:p>
        </w:tc>
        <w:tc>
          <w:tcPr>
            <w:tcW w:w="1756" w:type="dxa"/>
          </w:tcPr>
          <w:p w14:paraId="75544072"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1 рет</w:t>
            </w:r>
          </w:p>
        </w:tc>
        <w:tc>
          <w:tcPr>
            <w:tcW w:w="2441" w:type="dxa"/>
            <w:vAlign w:val="center"/>
          </w:tcPr>
          <w:p w14:paraId="75544073"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3-5 күн</w:t>
            </w:r>
          </w:p>
        </w:tc>
      </w:tr>
      <w:tr w:rsidR="005C14EE" w14:paraId="7554407A" w14:textId="77777777" w:rsidTr="00D6065A">
        <w:trPr>
          <w:trHeight w:val="282"/>
          <w:jc w:val="center"/>
        </w:trPr>
        <w:tc>
          <w:tcPr>
            <w:tcW w:w="3074" w:type="dxa"/>
            <w:vMerge w:val="restart"/>
          </w:tcPr>
          <w:p w14:paraId="75544075"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Ауруханадан тыс пневмония</w:t>
            </w:r>
          </w:p>
          <w:p w14:paraId="75544076" w14:textId="77777777" w:rsidR="00024E4C" w:rsidRPr="00024E4C" w:rsidRDefault="00024E4C" w:rsidP="00130090">
            <w:pPr>
              <w:spacing w:after="0" w:line="240" w:lineRule="auto"/>
              <w:jc w:val="both"/>
              <w:rPr>
                <w:rFonts w:ascii="Times New Roman" w:hAnsi="Times New Roman"/>
                <w:bCs/>
                <w:iCs/>
                <w:sz w:val="28"/>
                <w:szCs w:val="28"/>
              </w:rPr>
            </w:pPr>
          </w:p>
        </w:tc>
        <w:tc>
          <w:tcPr>
            <w:tcW w:w="1971" w:type="dxa"/>
            <w:vAlign w:val="center"/>
          </w:tcPr>
          <w:p w14:paraId="75544077"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500 мг</w:t>
            </w:r>
          </w:p>
        </w:tc>
        <w:tc>
          <w:tcPr>
            <w:tcW w:w="1756" w:type="dxa"/>
          </w:tcPr>
          <w:p w14:paraId="75544078"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1-2 рет</w:t>
            </w:r>
          </w:p>
        </w:tc>
        <w:tc>
          <w:tcPr>
            <w:tcW w:w="2441" w:type="dxa"/>
            <w:vAlign w:val="center"/>
          </w:tcPr>
          <w:p w14:paraId="75544079"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7-14 күн</w:t>
            </w:r>
          </w:p>
        </w:tc>
      </w:tr>
      <w:tr w:rsidR="005C14EE" w14:paraId="7554407F" w14:textId="77777777" w:rsidTr="00D6065A">
        <w:trPr>
          <w:trHeight w:val="282"/>
          <w:jc w:val="center"/>
        </w:trPr>
        <w:tc>
          <w:tcPr>
            <w:tcW w:w="3074" w:type="dxa"/>
            <w:vMerge/>
          </w:tcPr>
          <w:p w14:paraId="7554407B" w14:textId="77777777" w:rsidR="00024E4C" w:rsidRPr="00024E4C" w:rsidRDefault="00024E4C" w:rsidP="00130090">
            <w:pPr>
              <w:spacing w:after="0" w:line="240" w:lineRule="auto"/>
              <w:jc w:val="both"/>
              <w:rPr>
                <w:rFonts w:ascii="Times New Roman" w:hAnsi="Times New Roman"/>
                <w:bCs/>
                <w:iCs/>
                <w:sz w:val="28"/>
                <w:szCs w:val="28"/>
              </w:rPr>
            </w:pPr>
          </w:p>
        </w:tc>
        <w:tc>
          <w:tcPr>
            <w:tcW w:w="1971" w:type="dxa"/>
            <w:vAlign w:val="center"/>
          </w:tcPr>
          <w:p w14:paraId="7554407C"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750 мг</w:t>
            </w:r>
          </w:p>
        </w:tc>
        <w:tc>
          <w:tcPr>
            <w:tcW w:w="1756" w:type="dxa"/>
          </w:tcPr>
          <w:p w14:paraId="7554407D"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1 рет</w:t>
            </w:r>
          </w:p>
        </w:tc>
        <w:tc>
          <w:tcPr>
            <w:tcW w:w="2441" w:type="dxa"/>
            <w:vAlign w:val="center"/>
          </w:tcPr>
          <w:p w14:paraId="7554407E" w14:textId="77777777" w:rsidR="00024E4C" w:rsidRPr="00024E4C" w:rsidRDefault="00E42B41" w:rsidP="00130090">
            <w:pPr>
              <w:numPr>
                <w:ilvl w:val="0"/>
                <w:numId w:val="36"/>
              </w:num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күн</w:t>
            </w:r>
          </w:p>
        </w:tc>
      </w:tr>
      <w:tr w:rsidR="005C14EE" w14:paraId="75544085" w14:textId="77777777" w:rsidTr="00D6065A">
        <w:trPr>
          <w:trHeight w:val="282"/>
          <w:jc w:val="center"/>
        </w:trPr>
        <w:tc>
          <w:tcPr>
            <w:tcW w:w="3074" w:type="dxa"/>
          </w:tcPr>
          <w:p w14:paraId="75544080"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 xml:space="preserve">Созылмалы бактериялық простатит </w:t>
            </w:r>
          </w:p>
          <w:p w14:paraId="75544081" w14:textId="77777777" w:rsidR="00024E4C" w:rsidRPr="00024E4C" w:rsidRDefault="00024E4C" w:rsidP="00130090">
            <w:pPr>
              <w:spacing w:after="0" w:line="240" w:lineRule="auto"/>
              <w:jc w:val="both"/>
              <w:rPr>
                <w:rFonts w:ascii="Times New Roman" w:hAnsi="Times New Roman"/>
                <w:bCs/>
                <w:iCs/>
                <w:sz w:val="28"/>
                <w:szCs w:val="28"/>
              </w:rPr>
            </w:pPr>
          </w:p>
        </w:tc>
        <w:tc>
          <w:tcPr>
            <w:tcW w:w="1971" w:type="dxa"/>
            <w:vAlign w:val="center"/>
          </w:tcPr>
          <w:p w14:paraId="75544082"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500 мг</w:t>
            </w:r>
          </w:p>
        </w:tc>
        <w:tc>
          <w:tcPr>
            <w:tcW w:w="1756" w:type="dxa"/>
            <w:vAlign w:val="center"/>
          </w:tcPr>
          <w:p w14:paraId="75544083"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1 рет</w:t>
            </w:r>
          </w:p>
        </w:tc>
        <w:tc>
          <w:tcPr>
            <w:tcW w:w="2441" w:type="dxa"/>
            <w:vAlign w:val="center"/>
          </w:tcPr>
          <w:p w14:paraId="75544084"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28 күн</w:t>
            </w:r>
          </w:p>
        </w:tc>
      </w:tr>
      <w:tr w:rsidR="005C14EE" w14:paraId="7554408A" w14:textId="77777777" w:rsidTr="00D6065A">
        <w:trPr>
          <w:trHeight w:val="282"/>
          <w:jc w:val="center"/>
        </w:trPr>
        <w:tc>
          <w:tcPr>
            <w:tcW w:w="3074" w:type="dxa"/>
          </w:tcPr>
          <w:p w14:paraId="75544086"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Асқынбаған цистит</w:t>
            </w:r>
          </w:p>
        </w:tc>
        <w:tc>
          <w:tcPr>
            <w:tcW w:w="1971" w:type="dxa"/>
            <w:vAlign w:val="center"/>
          </w:tcPr>
          <w:p w14:paraId="75544087"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250 мг</w:t>
            </w:r>
          </w:p>
        </w:tc>
        <w:tc>
          <w:tcPr>
            <w:tcW w:w="1756" w:type="dxa"/>
            <w:vAlign w:val="center"/>
          </w:tcPr>
          <w:p w14:paraId="75544088"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1 рет</w:t>
            </w:r>
          </w:p>
        </w:tc>
        <w:tc>
          <w:tcPr>
            <w:tcW w:w="2441" w:type="dxa"/>
            <w:vAlign w:val="center"/>
          </w:tcPr>
          <w:p w14:paraId="75544089"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3 күн</w:t>
            </w:r>
          </w:p>
        </w:tc>
      </w:tr>
      <w:tr w:rsidR="005C14EE" w14:paraId="7554408F" w14:textId="77777777" w:rsidTr="00D6065A">
        <w:trPr>
          <w:trHeight w:val="332"/>
          <w:jc w:val="center"/>
        </w:trPr>
        <w:tc>
          <w:tcPr>
            <w:tcW w:w="3074" w:type="dxa"/>
          </w:tcPr>
          <w:p w14:paraId="7554408B"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Несеп шығару жолдарының асқынған инфекциялары (оның ішінде пиелонефрит)</w:t>
            </w:r>
          </w:p>
        </w:tc>
        <w:tc>
          <w:tcPr>
            <w:tcW w:w="1971" w:type="dxa"/>
            <w:vAlign w:val="center"/>
          </w:tcPr>
          <w:p w14:paraId="7554408C" w14:textId="77777777" w:rsidR="00024E4C" w:rsidRPr="00024E4C" w:rsidRDefault="00E42B41" w:rsidP="00130090">
            <w:pPr>
              <w:spacing w:after="0" w:line="240" w:lineRule="auto"/>
              <w:jc w:val="both"/>
              <w:rPr>
                <w:rFonts w:ascii="Times New Roman" w:hAnsi="Times New Roman"/>
                <w:bCs/>
                <w:iCs/>
                <w:sz w:val="28"/>
                <w:szCs w:val="28"/>
                <w:lang w:val="en-US"/>
              </w:rPr>
            </w:pPr>
            <w:r w:rsidRPr="00024E4C">
              <w:rPr>
                <w:rFonts w:ascii="Times New Roman" w:hAnsi="Times New Roman"/>
                <w:bCs/>
                <w:iCs/>
                <w:sz w:val="28"/>
                <w:szCs w:val="28"/>
                <w:lang w:val="kk-KZ"/>
              </w:rPr>
              <w:t>750 мг</w:t>
            </w:r>
          </w:p>
        </w:tc>
        <w:tc>
          <w:tcPr>
            <w:tcW w:w="1756" w:type="dxa"/>
            <w:vAlign w:val="center"/>
          </w:tcPr>
          <w:p w14:paraId="7554408D" w14:textId="77777777" w:rsidR="00024E4C" w:rsidRPr="00024E4C" w:rsidRDefault="00E42B41" w:rsidP="00130090">
            <w:pPr>
              <w:spacing w:after="0" w:line="240" w:lineRule="auto"/>
              <w:jc w:val="both"/>
              <w:rPr>
                <w:rFonts w:ascii="Times New Roman" w:hAnsi="Times New Roman"/>
                <w:bCs/>
                <w:iCs/>
                <w:sz w:val="28"/>
                <w:szCs w:val="28"/>
                <w:lang w:val="en-US"/>
              </w:rPr>
            </w:pPr>
            <w:r w:rsidRPr="00024E4C">
              <w:rPr>
                <w:rFonts w:ascii="Times New Roman" w:hAnsi="Times New Roman"/>
                <w:bCs/>
                <w:iCs/>
                <w:sz w:val="28"/>
                <w:szCs w:val="28"/>
                <w:lang w:val="kk-KZ"/>
              </w:rPr>
              <w:t>1 рет</w:t>
            </w:r>
          </w:p>
        </w:tc>
        <w:tc>
          <w:tcPr>
            <w:tcW w:w="2441" w:type="dxa"/>
            <w:vAlign w:val="center"/>
          </w:tcPr>
          <w:p w14:paraId="7554408E" w14:textId="77777777" w:rsidR="00024E4C" w:rsidRPr="00024E4C" w:rsidRDefault="00E42B41" w:rsidP="00130090">
            <w:pPr>
              <w:spacing w:after="0" w:line="240" w:lineRule="auto"/>
              <w:jc w:val="both"/>
              <w:rPr>
                <w:rFonts w:ascii="Times New Roman" w:hAnsi="Times New Roman"/>
                <w:bCs/>
                <w:iCs/>
                <w:sz w:val="28"/>
                <w:szCs w:val="28"/>
                <w:lang w:val="en-US"/>
              </w:rPr>
            </w:pPr>
            <w:r w:rsidRPr="00024E4C">
              <w:rPr>
                <w:rFonts w:ascii="Times New Roman" w:hAnsi="Times New Roman"/>
                <w:bCs/>
                <w:iCs/>
                <w:sz w:val="28"/>
                <w:szCs w:val="28"/>
                <w:lang w:val="kk-KZ"/>
              </w:rPr>
              <w:t>5 күн</w:t>
            </w:r>
          </w:p>
        </w:tc>
      </w:tr>
      <w:tr w:rsidR="005C14EE" w14:paraId="75544094" w14:textId="77777777" w:rsidTr="00D6065A">
        <w:trPr>
          <w:trHeight w:val="727"/>
          <w:jc w:val="center"/>
        </w:trPr>
        <w:tc>
          <w:tcPr>
            <w:tcW w:w="3074" w:type="dxa"/>
            <w:vMerge w:val="restart"/>
          </w:tcPr>
          <w:p w14:paraId="75544090"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Тері мен жұмсақ тіндердің асқынған инфекциялары</w:t>
            </w:r>
          </w:p>
        </w:tc>
        <w:tc>
          <w:tcPr>
            <w:tcW w:w="1971" w:type="dxa"/>
            <w:vAlign w:val="center"/>
          </w:tcPr>
          <w:p w14:paraId="75544091" w14:textId="77777777" w:rsidR="00024E4C" w:rsidRPr="00024E4C" w:rsidRDefault="00E42B41" w:rsidP="00130090">
            <w:pPr>
              <w:spacing w:after="0" w:line="240" w:lineRule="auto"/>
              <w:jc w:val="both"/>
              <w:rPr>
                <w:rFonts w:ascii="Times New Roman" w:hAnsi="Times New Roman"/>
                <w:bCs/>
                <w:iCs/>
                <w:sz w:val="28"/>
                <w:szCs w:val="28"/>
                <w:lang w:val="en-GB"/>
              </w:rPr>
            </w:pPr>
            <w:r w:rsidRPr="00024E4C">
              <w:rPr>
                <w:rFonts w:ascii="Times New Roman" w:hAnsi="Times New Roman"/>
                <w:bCs/>
                <w:iCs/>
                <w:sz w:val="28"/>
                <w:szCs w:val="28"/>
                <w:lang w:val="kk-KZ"/>
              </w:rPr>
              <w:t xml:space="preserve">500 мг </w:t>
            </w:r>
          </w:p>
        </w:tc>
        <w:tc>
          <w:tcPr>
            <w:tcW w:w="1756" w:type="dxa"/>
            <w:vAlign w:val="center"/>
          </w:tcPr>
          <w:p w14:paraId="75544092"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1-2 рет</w:t>
            </w:r>
          </w:p>
        </w:tc>
        <w:tc>
          <w:tcPr>
            <w:tcW w:w="2441" w:type="dxa"/>
            <w:vMerge w:val="restart"/>
            <w:vAlign w:val="center"/>
          </w:tcPr>
          <w:p w14:paraId="75544093"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7</w:t>
            </w:r>
            <w:r w:rsidRPr="00024E4C">
              <w:rPr>
                <w:rFonts w:ascii="Symbol" w:hAnsi="Symbol"/>
                <w:bCs/>
                <w:iCs/>
                <w:sz w:val="28"/>
                <w:szCs w:val="28"/>
                <w:lang w:val="kk-KZ"/>
              </w:rPr>
              <w:sym w:font="Symbol" w:char="F02D"/>
            </w:r>
            <w:r w:rsidRPr="00024E4C">
              <w:rPr>
                <w:rFonts w:ascii="Times New Roman" w:hAnsi="Times New Roman"/>
                <w:bCs/>
                <w:iCs/>
                <w:sz w:val="28"/>
                <w:szCs w:val="28"/>
                <w:lang w:val="kk-KZ"/>
              </w:rPr>
              <w:t>14 күн</w:t>
            </w:r>
          </w:p>
        </w:tc>
      </w:tr>
      <w:tr w:rsidR="005C14EE" w14:paraId="75544099" w14:textId="77777777" w:rsidTr="00D6065A">
        <w:trPr>
          <w:trHeight w:val="608"/>
          <w:jc w:val="center"/>
        </w:trPr>
        <w:tc>
          <w:tcPr>
            <w:tcW w:w="3074" w:type="dxa"/>
            <w:vMerge/>
          </w:tcPr>
          <w:p w14:paraId="75544095" w14:textId="77777777" w:rsidR="00024E4C" w:rsidRPr="00024E4C" w:rsidRDefault="00024E4C" w:rsidP="00130090">
            <w:pPr>
              <w:spacing w:after="0" w:line="240" w:lineRule="auto"/>
              <w:jc w:val="both"/>
              <w:rPr>
                <w:rFonts w:ascii="Times New Roman" w:hAnsi="Times New Roman"/>
                <w:bCs/>
                <w:iCs/>
                <w:sz w:val="28"/>
                <w:szCs w:val="28"/>
              </w:rPr>
            </w:pPr>
          </w:p>
        </w:tc>
        <w:tc>
          <w:tcPr>
            <w:tcW w:w="1971" w:type="dxa"/>
            <w:vAlign w:val="center"/>
          </w:tcPr>
          <w:p w14:paraId="75544096" w14:textId="77777777" w:rsidR="00024E4C" w:rsidRPr="00024E4C" w:rsidRDefault="00E42B41" w:rsidP="00130090">
            <w:pPr>
              <w:spacing w:after="0" w:line="240" w:lineRule="auto"/>
              <w:jc w:val="both"/>
              <w:rPr>
                <w:rFonts w:ascii="Times New Roman" w:hAnsi="Times New Roman"/>
                <w:bCs/>
                <w:iCs/>
                <w:sz w:val="28"/>
                <w:szCs w:val="28"/>
                <w:lang w:val="en-GB"/>
              </w:rPr>
            </w:pPr>
            <w:r w:rsidRPr="00024E4C">
              <w:rPr>
                <w:rFonts w:ascii="Times New Roman" w:hAnsi="Times New Roman"/>
                <w:bCs/>
                <w:iCs/>
                <w:sz w:val="28"/>
                <w:szCs w:val="28"/>
                <w:lang w:val="kk-KZ"/>
              </w:rPr>
              <w:t>750 мг</w:t>
            </w:r>
          </w:p>
        </w:tc>
        <w:tc>
          <w:tcPr>
            <w:tcW w:w="1756" w:type="dxa"/>
            <w:vAlign w:val="center"/>
          </w:tcPr>
          <w:p w14:paraId="75544097"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1 рет</w:t>
            </w:r>
          </w:p>
        </w:tc>
        <w:tc>
          <w:tcPr>
            <w:tcW w:w="2441" w:type="dxa"/>
            <w:vMerge/>
            <w:vAlign w:val="center"/>
          </w:tcPr>
          <w:p w14:paraId="75544098" w14:textId="77777777" w:rsidR="00024E4C" w:rsidRPr="00024E4C" w:rsidRDefault="00024E4C" w:rsidP="00130090">
            <w:pPr>
              <w:spacing w:after="0" w:line="240" w:lineRule="auto"/>
              <w:jc w:val="both"/>
              <w:rPr>
                <w:rFonts w:ascii="Times New Roman" w:hAnsi="Times New Roman"/>
                <w:bCs/>
                <w:iCs/>
                <w:sz w:val="28"/>
                <w:szCs w:val="28"/>
              </w:rPr>
            </w:pPr>
          </w:p>
        </w:tc>
      </w:tr>
      <w:tr w:rsidR="005C14EE" w14:paraId="7554409E" w14:textId="77777777" w:rsidTr="00D6065A">
        <w:trPr>
          <w:trHeight w:val="210"/>
          <w:jc w:val="center"/>
        </w:trPr>
        <w:tc>
          <w:tcPr>
            <w:tcW w:w="3074" w:type="dxa"/>
          </w:tcPr>
          <w:p w14:paraId="7554409A"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Сібір ойықжарасының өкпелік түрі</w:t>
            </w:r>
          </w:p>
        </w:tc>
        <w:tc>
          <w:tcPr>
            <w:tcW w:w="1971" w:type="dxa"/>
            <w:vAlign w:val="center"/>
          </w:tcPr>
          <w:p w14:paraId="7554409B" w14:textId="77777777" w:rsidR="00024E4C" w:rsidRPr="00024E4C" w:rsidRDefault="00E42B41" w:rsidP="00130090">
            <w:pPr>
              <w:spacing w:after="0" w:line="240" w:lineRule="auto"/>
              <w:jc w:val="both"/>
              <w:rPr>
                <w:rFonts w:ascii="Times New Roman" w:hAnsi="Times New Roman"/>
                <w:bCs/>
                <w:iCs/>
                <w:sz w:val="28"/>
                <w:szCs w:val="28"/>
                <w:lang w:val="en-GB"/>
              </w:rPr>
            </w:pPr>
            <w:r w:rsidRPr="00024E4C">
              <w:rPr>
                <w:rFonts w:ascii="Times New Roman" w:hAnsi="Times New Roman"/>
                <w:bCs/>
                <w:iCs/>
                <w:sz w:val="28"/>
                <w:szCs w:val="28"/>
                <w:lang w:val="kk-KZ"/>
              </w:rPr>
              <w:t>500 мг</w:t>
            </w:r>
          </w:p>
        </w:tc>
        <w:tc>
          <w:tcPr>
            <w:tcW w:w="1756" w:type="dxa"/>
            <w:vAlign w:val="center"/>
          </w:tcPr>
          <w:p w14:paraId="7554409C"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1 рет</w:t>
            </w:r>
          </w:p>
        </w:tc>
        <w:tc>
          <w:tcPr>
            <w:tcW w:w="2441" w:type="dxa"/>
            <w:vAlign w:val="center"/>
          </w:tcPr>
          <w:p w14:paraId="7554409D"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8 апта</w:t>
            </w:r>
          </w:p>
        </w:tc>
      </w:tr>
    </w:tbl>
    <w:p w14:paraId="7554409F"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
          <w:iCs/>
          <w:sz w:val="28"/>
          <w:szCs w:val="28"/>
        </w:rPr>
        <w:t xml:space="preserve"> </w:t>
      </w:r>
    </w:p>
    <w:p w14:paraId="755440A0" w14:textId="77777777" w:rsidR="00024E4C" w:rsidRDefault="00E42B41" w:rsidP="00130090">
      <w:pPr>
        <w:spacing w:after="0" w:line="240" w:lineRule="auto"/>
        <w:jc w:val="both"/>
        <w:rPr>
          <w:rFonts w:ascii="Times New Roman" w:hAnsi="Times New Roman"/>
          <w:bCs/>
          <w:i/>
          <w:iCs/>
          <w:sz w:val="28"/>
          <w:szCs w:val="28"/>
        </w:rPr>
      </w:pPr>
      <w:r w:rsidRPr="00024E4C">
        <w:rPr>
          <w:rFonts w:ascii="Times New Roman" w:hAnsi="Times New Roman"/>
          <w:bCs/>
          <w:i/>
          <w:iCs/>
          <w:sz w:val="28"/>
          <w:szCs w:val="28"/>
          <w:lang w:val="kk-KZ"/>
        </w:rPr>
        <w:t>Пациенттердің ерекше топтары</w:t>
      </w:r>
    </w:p>
    <w:p w14:paraId="755440A1" w14:textId="77777777" w:rsidR="00D62DCD" w:rsidRPr="00D62DCD" w:rsidRDefault="00E42B41" w:rsidP="00130090">
      <w:pPr>
        <w:spacing w:after="0" w:line="240" w:lineRule="auto"/>
        <w:jc w:val="both"/>
        <w:rPr>
          <w:rFonts w:ascii="Times New Roman" w:hAnsi="Times New Roman"/>
          <w:bCs/>
          <w:iCs/>
          <w:sz w:val="28"/>
          <w:szCs w:val="28"/>
        </w:rPr>
      </w:pPr>
      <w:bookmarkStart w:id="11" w:name="bookmark20"/>
      <w:r w:rsidRPr="00D62DCD">
        <w:rPr>
          <w:rFonts w:ascii="Times New Roman" w:eastAsia="Microsoft Sans Serif" w:hAnsi="Times New Roman"/>
          <w:bCs/>
          <w:i/>
          <w:sz w:val="28"/>
          <w:szCs w:val="28"/>
          <w:lang w:val="kk-KZ" w:bidi="ru-RU"/>
        </w:rPr>
        <w:t>Бүйрек жеткіліксіздігі бар пациенттер</w:t>
      </w:r>
      <w:bookmarkEnd w:id="11"/>
    </w:p>
    <w:p w14:paraId="755440A2"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 xml:space="preserve">Левофлоксацин негізінен бүйрек арқылы шығарылады, сондықтан бүйрек функциясы бұзылған науқастарды емдеу кезінде препараттың дозасын төмендету қажет. </w:t>
      </w:r>
    </w:p>
    <w:p w14:paraId="755440A3"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Бұл туралы тиісті ақпарат келесі кестеде келтірілген.</w:t>
      </w:r>
    </w:p>
    <w:p w14:paraId="755440A4" w14:textId="77777777" w:rsidR="00024E4C" w:rsidRPr="00024E4C" w:rsidRDefault="00024E4C" w:rsidP="00130090">
      <w:pPr>
        <w:spacing w:after="0" w:line="240" w:lineRule="auto"/>
        <w:jc w:val="both"/>
        <w:rPr>
          <w:rFonts w:ascii="Times New Roman" w:hAnsi="Times New Roman"/>
          <w:bCs/>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266"/>
        <w:gridCol w:w="2615"/>
        <w:gridCol w:w="2455"/>
      </w:tblGrid>
      <w:tr w:rsidR="005C14EE" w14:paraId="755440A9" w14:textId="77777777" w:rsidTr="00D6065A">
        <w:tc>
          <w:tcPr>
            <w:tcW w:w="1050" w:type="pct"/>
          </w:tcPr>
          <w:p w14:paraId="755440A5" w14:textId="77777777" w:rsidR="00024E4C" w:rsidRPr="00024E4C" w:rsidRDefault="00E42B41" w:rsidP="00130090">
            <w:pPr>
              <w:spacing w:after="0" w:line="240" w:lineRule="auto"/>
              <w:jc w:val="both"/>
              <w:rPr>
                <w:rFonts w:ascii="Times New Roman" w:hAnsi="Times New Roman"/>
                <w:b/>
                <w:bCs/>
                <w:iCs/>
                <w:sz w:val="28"/>
                <w:szCs w:val="28"/>
              </w:rPr>
            </w:pPr>
            <w:r w:rsidRPr="00024E4C">
              <w:rPr>
                <w:rFonts w:ascii="Times New Roman" w:hAnsi="Times New Roman"/>
                <w:b/>
                <w:bCs/>
                <w:iCs/>
                <w:sz w:val="28"/>
                <w:szCs w:val="28"/>
                <w:lang w:val="kk-KZ"/>
              </w:rPr>
              <w:t>Қалыпты бүйрек функциясы кезінде дозалау режимі әрбір 24 сағат сайын</w:t>
            </w:r>
          </w:p>
        </w:tc>
        <w:tc>
          <w:tcPr>
            <w:tcW w:w="1220" w:type="pct"/>
          </w:tcPr>
          <w:p w14:paraId="755440A6" w14:textId="77777777" w:rsidR="00024E4C" w:rsidRPr="00024E4C" w:rsidRDefault="00E42B41" w:rsidP="00130090">
            <w:pPr>
              <w:spacing w:after="0" w:line="240" w:lineRule="auto"/>
              <w:jc w:val="both"/>
              <w:rPr>
                <w:rFonts w:ascii="Times New Roman" w:hAnsi="Times New Roman"/>
                <w:b/>
                <w:bCs/>
                <w:iCs/>
                <w:sz w:val="28"/>
                <w:szCs w:val="28"/>
              </w:rPr>
            </w:pPr>
            <w:r w:rsidRPr="00024E4C">
              <w:rPr>
                <w:rFonts w:ascii="Times New Roman" w:hAnsi="Times New Roman"/>
                <w:b/>
                <w:bCs/>
                <w:iCs/>
                <w:sz w:val="28"/>
                <w:szCs w:val="28"/>
                <w:lang w:val="kk-KZ"/>
              </w:rPr>
              <w:t>Креатинин клиренсі</w:t>
            </w:r>
            <w:r w:rsidRPr="00024E4C">
              <w:rPr>
                <w:rFonts w:ascii="Times New Roman" w:hAnsi="Times New Roman"/>
                <w:b/>
                <w:bCs/>
                <w:iCs/>
                <w:sz w:val="28"/>
                <w:szCs w:val="28"/>
                <w:lang w:val="kk-KZ"/>
              </w:rPr>
              <w:br/>
              <w:t xml:space="preserve"> 20-49 мл/мин</w:t>
            </w:r>
          </w:p>
        </w:tc>
        <w:tc>
          <w:tcPr>
            <w:tcW w:w="1408" w:type="pct"/>
          </w:tcPr>
          <w:p w14:paraId="755440A7" w14:textId="77777777" w:rsidR="00024E4C" w:rsidRPr="00024E4C" w:rsidRDefault="00E42B41" w:rsidP="00130090">
            <w:pPr>
              <w:spacing w:after="0" w:line="240" w:lineRule="auto"/>
              <w:jc w:val="both"/>
              <w:rPr>
                <w:rFonts w:ascii="Times New Roman" w:hAnsi="Times New Roman"/>
                <w:b/>
                <w:bCs/>
                <w:iCs/>
                <w:sz w:val="28"/>
                <w:szCs w:val="28"/>
              </w:rPr>
            </w:pPr>
            <w:r w:rsidRPr="00024E4C">
              <w:rPr>
                <w:rFonts w:ascii="Times New Roman" w:hAnsi="Times New Roman"/>
                <w:b/>
                <w:bCs/>
                <w:iCs/>
                <w:sz w:val="28"/>
                <w:szCs w:val="28"/>
                <w:lang w:val="kk-KZ"/>
              </w:rPr>
              <w:t>Креатинин клиренсі</w:t>
            </w:r>
            <w:r w:rsidRPr="00024E4C">
              <w:rPr>
                <w:rFonts w:ascii="Times New Roman" w:hAnsi="Times New Roman"/>
                <w:b/>
                <w:bCs/>
                <w:iCs/>
                <w:sz w:val="28"/>
                <w:szCs w:val="28"/>
                <w:lang w:val="kk-KZ"/>
              </w:rPr>
              <w:br/>
              <w:t xml:space="preserve"> 10-19 мл/мин</w:t>
            </w:r>
          </w:p>
        </w:tc>
        <w:tc>
          <w:tcPr>
            <w:tcW w:w="1322" w:type="pct"/>
          </w:tcPr>
          <w:p w14:paraId="755440A8" w14:textId="77777777" w:rsidR="00024E4C" w:rsidRPr="00024E4C" w:rsidRDefault="00E42B41" w:rsidP="00130090">
            <w:pPr>
              <w:spacing w:after="0" w:line="240" w:lineRule="auto"/>
              <w:jc w:val="both"/>
              <w:rPr>
                <w:rFonts w:ascii="Times New Roman" w:hAnsi="Times New Roman"/>
                <w:b/>
                <w:bCs/>
                <w:iCs/>
                <w:sz w:val="28"/>
                <w:szCs w:val="28"/>
              </w:rPr>
            </w:pPr>
            <w:r w:rsidRPr="00024E4C">
              <w:rPr>
                <w:rFonts w:ascii="Times New Roman" w:hAnsi="Times New Roman"/>
                <w:b/>
                <w:bCs/>
                <w:iCs/>
                <w:sz w:val="28"/>
                <w:szCs w:val="28"/>
                <w:lang w:val="kk-KZ"/>
              </w:rPr>
              <w:t>Гемодиализ немесе тұрақты амбулаториялық перитонеальді диализ</w:t>
            </w:r>
          </w:p>
        </w:tc>
      </w:tr>
      <w:tr w:rsidR="005C14EE" w14:paraId="755440AE" w14:textId="77777777" w:rsidTr="00D6065A">
        <w:tc>
          <w:tcPr>
            <w:tcW w:w="1050" w:type="pct"/>
          </w:tcPr>
          <w:p w14:paraId="755440AA"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750 мг</w:t>
            </w:r>
          </w:p>
        </w:tc>
        <w:tc>
          <w:tcPr>
            <w:tcW w:w="1220" w:type="pct"/>
          </w:tcPr>
          <w:p w14:paraId="755440AB"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Әр 48 сағат сайын 750 мг</w:t>
            </w:r>
          </w:p>
        </w:tc>
        <w:tc>
          <w:tcPr>
            <w:tcW w:w="1408" w:type="pct"/>
          </w:tcPr>
          <w:p w14:paraId="755440AC"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750 мг бастапқы доза, содан кейін әр 48 сағат сайын 500 мг</w:t>
            </w:r>
          </w:p>
        </w:tc>
        <w:tc>
          <w:tcPr>
            <w:tcW w:w="1322" w:type="pct"/>
          </w:tcPr>
          <w:p w14:paraId="755440AD"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750 мг бастапқы доза, содан кейін әр 48 сағат сайын 500 мг</w:t>
            </w:r>
          </w:p>
        </w:tc>
      </w:tr>
      <w:tr w:rsidR="005C14EE" w14:paraId="755440B3" w14:textId="77777777" w:rsidTr="00D6065A">
        <w:tc>
          <w:tcPr>
            <w:tcW w:w="1050" w:type="pct"/>
          </w:tcPr>
          <w:p w14:paraId="755440AF"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500 мг</w:t>
            </w:r>
          </w:p>
        </w:tc>
        <w:tc>
          <w:tcPr>
            <w:tcW w:w="1220" w:type="pct"/>
          </w:tcPr>
          <w:p w14:paraId="755440B0"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500 мг бастапқы доза, содан кейін әр 24 сағат сайын 250 мг</w:t>
            </w:r>
          </w:p>
        </w:tc>
        <w:tc>
          <w:tcPr>
            <w:tcW w:w="1408" w:type="pct"/>
          </w:tcPr>
          <w:p w14:paraId="755440B1"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500 мг бастапқы доза, содан кейін әр 48 сағат сайын 250 мг</w:t>
            </w:r>
          </w:p>
        </w:tc>
        <w:tc>
          <w:tcPr>
            <w:tcW w:w="1322" w:type="pct"/>
          </w:tcPr>
          <w:p w14:paraId="755440B2"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500 мг бастапқы доза, содан кейін әр 48 сағат сайын 250 мг</w:t>
            </w:r>
          </w:p>
        </w:tc>
      </w:tr>
      <w:tr w:rsidR="005C14EE" w14:paraId="755440B8" w14:textId="77777777" w:rsidTr="00D6065A">
        <w:trPr>
          <w:trHeight w:val="260"/>
        </w:trPr>
        <w:tc>
          <w:tcPr>
            <w:tcW w:w="1050" w:type="pct"/>
          </w:tcPr>
          <w:p w14:paraId="755440B4"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250 мг</w:t>
            </w:r>
          </w:p>
        </w:tc>
        <w:tc>
          <w:tcPr>
            <w:tcW w:w="1220" w:type="pct"/>
          </w:tcPr>
          <w:p w14:paraId="755440B5"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Дозаны түзету қажет емес</w:t>
            </w:r>
          </w:p>
        </w:tc>
        <w:tc>
          <w:tcPr>
            <w:tcW w:w="1408" w:type="pct"/>
          </w:tcPr>
          <w:p w14:paraId="755440B6"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 xml:space="preserve">Әр 48 сағат сайын 250 мг. Несеп шығару жолдарының асқынбаған инфекцияларын емдеу кезінде дозаны түзету қажет емес </w:t>
            </w:r>
          </w:p>
        </w:tc>
        <w:tc>
          <w:tcPr>
            <w:tcW w:w="1322" w:type="pct"/>
          </w:tcPr>
          <w:p w14:paraId="755440B7"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 xml:space="preserve">Дозаны түзету туралы деректер жоқ </w:t>
            </w:r>
          </w:p>
        </w:tc>
      </w:tr>
    </w:tbl>
    <w:p w14:paraId="755440B9" w14:textId="77777777" w:rsidR="00024E4C" w:rsidRPr="00024E4C" w:rsidRDefault="00024E4C" w:rsidP="00130090">
      <w:pPr>
        <w:spacing w:after="0" w:line="240" w:lineRule="auto"/>
        <w:jc w:val="both"/>
        <w:rPr>
          <w:rFonts w:ascii="Times New Roman" w:hAnsi="Times New Roman"/>
          <w:bCs/>
          <w:iCs/>
          <w:sz w:val="28"/>
          <w:szCs w:val="28"/>
        </w:rPr>
      </w:pPr>
    </w:p>
    <w:p w14:paraId="755440BA" w14:textId="77777777" w:rsidR="00D62DCD" w:rsidRPr="00D62DCD" w:rsidRDefault="00E42B41" w:rsidP="00130090">
      <w:pPr>
        <w:spacing w:after="0" w:line="240" w:lineRule="auto"/>
        <w:jc w:val="both"/>
        <w:rPr>
          <w:rFonts w:ascii="Times New Roman" w:hAnsi="Times New Roman"/>
          <w:bCs/>
          <w:i/>
          <w:iCs/>
          <w:sz w:val="28"/>
          <w:szCs w:val="28"/>
          <w:lang w:bidi="ru-RU"/>
        </w:rPr>
      </w:pPr>
      <w:bookmarkStart w:id="12" w:name="bookmark19"/>
      <w:r w:rsidRPr="00D62DCD">
        <w:rPr>
          <w:rFonts w:ascii="Times New Roman" w:hAnsi="Times New Roman"/>
          <w:bCs/>
          <w:i/>
          <w:iCs/>
          <w:sz w:val="28"/>
          <w:szCs w:val="28"/>
          <w:lang w:val="kk-KZ" w:bidi="ru-RU"/>
        </w:rPr>
        <w:t>Бауыр жеткіліксіздігі бар пациенттер</w:t>
      </w:r>
      <w:bookmarkEnd w:id="12"/>
    </w:p>
    <w:p w14:paraId="755440BB"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Препарат дозасын түзету қажет емес, өйткені левофлоксацин бауырда елеусіз дәрежеде метаболизденеді және негізінен бүйрекпен шығарылады.</w:t>
      </w:r>
    </w:p>
    <w:p w14:paraId="755440BC" w14:textId="77777777" w:rsidR="00024E4C" w:rsidRPr="00024E4C" w:rsidRDefault="00E42B41" w:rsidP="00130090">
      <w:pPr>
        <w:spacing w:after="0" w:line="240" w:lineRule="auto"/>
        <w:jc w:val="both"/>
        <w:rPr>
          <w:rFonts w:ascii="Times New Roman" w:hAnsi="Times New Roman"/>
          <w:bCs/>
          <w:i/>
          <w:iCs/>
          <w:sz w:val="28"/>
          <w:szCs w:val="28"/>
        </w:rPr>
      </w:pPr>
      <w:r w:rsidRPr="00024E4C">
        <w:rPr>
          <w:rFonts w:ascii="Times New Roman" w:hAnsi="Times New Roman"/>
          <w:bCs/>
          <w:i/>
          <w:iCs/>
          <w:sz w:val="28"/>
          <w:szCs w:val="28"/>
          <w:lang w:val="kk-KZ"/>
        </w:rPr>
        <w:t>Егде жастағы пациенттер</w:t>
      </w:r>
    </w:p>
    <w:p w14:paraId="755440BD" w14:textId="77777777" w:rsidR="00024E4C" w:rsidRPr="00024E4C" w:rsidRDefault="00E42B41" w:rsidP="00130090">
      <w:pPr>
        <w:spacing w:after="0" w:line="240" w:lineRule="auto"/>
        <w:jc w:val="both"/>
        <w:rPr>
          <w:rFonts w:ascii="Times New Roman" w:hAnsi="Times New Roman"/>
          <w:bCs/>
          <w:iCs/>
          <w:sz w:val="28"/>
          <w:szCs w:val="28"/>
        </w:rPr>
      </w:pPr>
      <w:r w:rsidRPr="00024E4C">
        <w:rPr>
          <w:rFonts w:ascii="Times New Roman" w:hAnsi="Times New Roman"/>
          <w:bCs/>
          <w:iCs/>
          <w:sz w:val="28"/>
          <w:szCs w:val="28"/>
          <w:lang w:val="kk-KZ"/>
        </w:rPr>
        <w:t>Бүйрек функциясымен (</w:t>
      </w:r>
      <w:r w:rsidR="0048739B">
        <w:rPr>
          <w:rFonts w:ascii="Times New Roman" w:hAnsi="Times New Roman"/>
          <w:bCs/>
          <w:iCs/>
          <w:sz w:val="28"/>
          <w:szCs w:val="28"/>
          <w:lang w:val="kk-KZ"/>
        </w:rPr>
        <w:t>«</w:t>
      </w:r>
      <w:r w:rsidRPr="00024E4C">
        <w:rPr>
          <w:rFonts w:ascii="Times New Roman" w:hAnsi="Times New Roman"/>
          <w:bCs/>
          <w:iCs/>
          <w:sz w:val="28"/>
          <w:szCs w:val="28"/>
          <w:lang w:val="kk-KZ"/>
        </w:rPr>
        <w:t>Тендинит және сіңірлердің үзілуі</w:t>
      </w:r>
      <w:r w:rsidR="0048739B">
        <w:rPr>
          <w:rFonts w:ascii="Times New Roman" w:hAnsi="Times New Roman"/>
          <w:bCs/>
          <w:iCs/>
          <w:sz w:val="28"/>
          <w:szCs w:val="28"/>
          <w:lang w:val="kk-KZ"/>
        </w:rPr>
        <w:t>»</w:t>
      </w:r>
      <w:r w:rsidRPr="00024E4C">
        <w:rPr>
          <w:rFonts w:ascii="Times New Roman" w:hAnsi="Times New Roman"/>
          <w:bCs/>
          <w:iCs/>
          <w:sz w:val="28"/>
          <w:szCs w:val="28"/>
          <w:lang w:val="kk-KZ"/>
        </w:rPr>
        <w:t xml:space="preserve"> және </w:t>
      </w:r>
      <w:r w:rsidR="0048739B">
        <w:rPr>
          <w:rFonts w:ascii="Times New Roman" w:hAnsi="Times New Roman"/>
          <w:bCs/>
          <w:iCs/>
          <w:sz w:val="28"/>
          <w:szCs w:val="28"/>
          <w:lang w:val="kk-KZ"/>
        </w:rPr>
        <w:t>«</w:t>
      </w:r>
      <w:r w:rsidRPr="00024E4C">
        <w:rPr>
          <w:rFonts w:ascii="Times New Roman" w:hAnsi="Times New Roman"/>
          <w:bCs/>
          <w:iCs/>
          <w:sz w:val="28"/>
          <w:szCs w:val="28"/>
          <w:lang w:val="kk-KZ"/>
        </w:rPr>
        <w:t>QT аралығының ұзаруы</w:t>
      </w:r>
      <w:r w:rsidR="0048739B">
        <w:rPr>
          <w:rFonts w:ascii="Times New Roman" w:hAnsi="Times New Roman"/>
          <w:bCs/>
          <w:iCs/>
          <w:sz w:val="28"/>
          <w:szCs w:val="28"/>
          <w:lang w:val="kk-KZ"/>
        </w:rPr>
        <w:t>»</w:t>
      </w:r>
      <w:r w:rsidRPr="00024E4C">
        <w:rPr>
          <w:rFonts w:ascii="Times New Roman" w:hAnsi="Times New Roman"/>
          <w:bCs/>
          <w:iCs/>
          <w:sz w:val="28"/>
          <w:szCs w:val="28"/>
          <w:lang w:val="kk-KZ"/>
        </w:rPr>
        <w:t>) байланысты жағдайлардан басқа егде жастағы пациенттерде препарат дозасын түзету талап етілмейді.</w:t>
      </w:r>
    </w:p>
    <w:bookmarkEnd w:id="8"/>
    <w:bookmarkEnd w:id="9"/>
    <w:p w14:paraId="755440BE" w14:textId="77777777" w:rsidR="001B45AC" w:rsidRPr="001B45AC" w:rsidRDefault="00E42B41" w:rsidP="00130090">
      <w:pPr>
        <w:spacing w:after="0" w:line="240" w:lineRule="auto"/>
        <w:jc w:val="both"/>
        <w:rPr>
          <w:rFonts w:ascii="Times New Roman" w:hAnsi="Times New Roman"/>
          <w:b/>
          <w:bCs/>
          <w:i/>
          <w:iCs/>
          <w:sz w:val="28"/>
          <w:szCs w:val="28"/>
        </w:rPr>
      </w:pPr>
      <w:r w:rsidRPr="001B45AC">
        <w:rPr>
          <w:rFonts w:ascii="Times New Roman" w:hAnsi="Times New Roman"/>
          <w:b/>
          <w:bCs/>
          <w:i/>
          <w:iCs/>
          <w:sz w:val="28"/>
          <w:szCs w:val="28"/>
          <w:lang w:val="kk-KZ"/>
        </w:rPr>
        <w:t xml:space="preserve">Енгізу әдісі мен жолы </w:t>
      </w:r>
    </w:p>
    <w:p w14:paraId="755440BF"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 xml:space="preserve">Таблеткаларды шайнамай және жеткілікті сұйықтық мөлшерімен іше отырып, бүтіндей жұту керек. Дозаларды таңдағанда, таблеткаларды бөлу </w:t>
      </w:r>
      <w:r w:rsidRPr="00024E4C">
        <w:rPr>
          <w:rFonts w:ascii="Times New Roman" w:hAnsi="Times New Roman"/>
          <w:bCs/>
          <w:iCs/>
          <w:sz w:val="28"/>
          <w:szCs w:val="28"/>
          <w:lang w:val="kk-KZ"/>
        </w:rPr>
        <w:lastRenderedPageBreak/>
        <w:t>сызығы бойынша бұзуға болады. Препаратты тамақ уақытында немесе тамақтанулар арасында қабылдауға болады. Таблеткалардағы ТАЙГЕРОН</w:t>
      </w:r>
      <w:r w:rsidRPr="00024E4C">
        <w:rPr>
          <w:rFonts w:ascii="Times New Roman" w:hAnsi="Times New Roman"/>
          <w:bCs/>
          <w:iCs/>
          <w:sz w:val="28"/>
          <w:szCs w:val="28"/>
          <w:vertAlign w:val="superscript"/>
          <w:lang w:val="kk-KZ"/>
        </w:rPr>
        <w:t xml:space="preserve">® </w:t>
      </w:r>
      <w:r w:rsidRPr="00024E4C">
        <w:rPr>
          <w:rFonts w:ascii="Times New Roman" w:hAnsi="Times New Roman"/>
          <w:bCs/>
          <w:iCs/>
          <w:sz w:val="28"/>
          <w:szCs w:val="28"/>
          <w:lang w:val="kk-KZ"/>
        </w:rPr>
        <w:t xml:space="preserve"> темір, мырыш тұздарын, құрамында магний немесе алюминий бар антацидтік препараттар немесе диданозинді </w:t>
      </w:r>
      <w:r w:rsidRPr="00024E4C">
        <w:rPr>
          <w:rFonts w:ascii="Times New Roman" w:hAnsi="Times New Roman"/>
          <w:bCs/>
          <w:i/>
          <w:iCs/>
          <w:sz w:val="28"/>
          <w:szCs w:val="28"/>
          <w:lang w:val="kk-KZ"/>
        </w:rPr>
        <w:t>(диданозиннің құрамында алюминий немесе магний қосылыстары бар буферлік заттар болатын дәрілік түрлерін ғана)</w:t>
      </w:r>
      <w:r w:rsidRPr="00024E4C">
        <w:rPr>
          <w:rFonts w:ascii="Times New Roman" w:hAnsi="Times New Roman"/>
          <w:bCs/>
          <w:iCs/>
          <w:sz w:val="28"/>
          <w:szCs w:val="28"/>
          <w:lang w:val="kk-KZ"/>
        </w:rPr>
        <w:t xml:space="preserve"> қабылдауға, сондай-ақ сукральфатты тағайындауға дейін кемінде 2 сағат бұрын немесе одан кейін 2 сағаттан соң қабылдану керек, өйткені осы орайда препарат сіңуінің төмендеуін байқауға болады.</w:t>
      </w:r>
    </w:p>
    <w:p w14:paraId="755440C0" w14:textId="77777777" w:rsidR="00024E4C" w:rsidRPr="0048739B" w:rsidRDefault="00E42B41" w:rsidP="00130090">
      <w:pPr>
        <w:spacing w:after="0" w:line="240" w:lineRule="auto"/>
        <w:jc w:val="both"/>
        <w:rPr>
          <w:rFonts w:ascii="Times New Roman" w:hAnsi="Times New Roman"/>
          <w:bCs/>
          <w:iCs/>
          <w:sz w:val="28"/>
          <w:szCs w:val="28"/>
          <w:lang w:val="kk-KZ"/>
        </w:rPr>
      </w:pPr>
      <w:r w:rsidRPr="00024E4C">
        <w:rPr>
          <w:rFonts w:ascii="Times New Roman" w:hAnsi="Times New Roman"/>
          <w:bCs/>
          <w:iCs/>
          <w:sz w:val="28"/>
          <w:szCs w:val="28"/>
          <w:lang w:val="kk-KZ"/>
        </w:rPr>
        <w:t>Таблеткадағы бөлу сызығы бүйрек функциясы бұзылған пациенттер үшін дозаны түзетуге мүмкіндік береді.</w:t>
      </w:r>
    </w:p>
    <w:p w14:paraId="755440C1" w14:textId="77777777" w:rsidR="005C4B12" w:rsidRPr="0048739B" w:rsidRDefault="00E42B41" w:rsidP="00130090">
      <w:pPr>
        <w:spacing w:after="0" w:line="240" w:lineRule="auto"/>
        <w:jc w:val="both"/>
        <w:rPr>
          <w:rFonts w:ascii="Times New Roman" w:hAnsi="Times New Roman"/>
          <w:i/>
          <w:color w:val="000000"/>
          <w:sz w:val="28"/>
          <w:szCs w:val="28"/>
          <w:lang w:val="kk-KZ"/>
        </w:rPr>
      </w:pPr>
      <w:r w:rsidRPr="009C18D6">
        <w:rPr>
          <w:rFonts w:ascii="Times New Roman" w:eastAsia="Times New Roman" w:hAnsi="Times New Roman"/>
          <w:b/>
          <w:i/>
          <w:sz w:val="28"/>
          <w:szCs w:val="28"/>
          <w:lang w:val="kk-KZ" w:eastAsia="ru-RU"/>
        </w:rPr>
        <w:t xml:space="preserve">Артық дозалану жағдайында қабылдануы қажет шаралар </w:t>
      </w:r>
    </w:p>
    <w:p w14:paraId="755440C2" w14:textId="77777777" w:rsidR="00024E4C" w:rsidRPr="0048739B" w:rsidRDefault="00E42B41" w:rsidP="00130090">
      <w:pPr>
        <w:spacing w:after="0" w:line="240" w:lineRule="auto"/>
        <w:jc w:val="both"/>
        <w:rPr>
          <w:rFonts w:ascii="Times New Roman" w:hAnsi="Times New Roman"/>
          <w:bCs/>
          <w:color w:val="000000"/>
          <w:sz w:val="28"/>
          <w:szCs w:val="28"/>
          <w:lang w:val="kk-KZ"/>
        </w:rPr>
      </w:pPr>
      <w:bookmarkStart w:id="13" w:name="2175220280"/>
      <w:bookmarkEnd w:id="10"/>
      <w:r w:rsidRPr="00024E4C">
        <w:rPr>
          <w:rFonts w:ascii="Times New Roman" w:hAnsi="Times New Roman"/>
          <w:bCs/>
          <w:i/>
          <w:color w:val="000000"/>
          <w:sz w:val="28"/>
          <w:szCs w:val="28"/>
          <w:lang w:val="kk-KZ"/>
        </w:rPr>
        <w:t>Симптомдары</w:t>
      </w:r>
      <w:r w:rsidRPr="00024E4C">
        <w:rPr>
          <w:rFonts w:ascii="Times New Roman" w:hAnsi="Times New Roman"/>
          <w:bCs/>
          <w:color w:val="000000"/>
          <w:sz w:val="28"/>
          <w:szCs w:val="28"/>
          <w:lang w:val="kk-KZ"/>
        </w:rPr>
        <w:t>: сананың шатасуы, бас айналуы, құрысулар, жүрек айнуы, асқазан-ішек жолының шырышты қабығының эрозиялық зақымдануы, QT аралығының ұзаруы.</w:t>
      </w:r>
    </w:p>
    <w:p w14:paraId="755440C3" w14:textId="77777777" w:rsidR="00024E4C" w:rsidRPr="0048739B" w:rsidRDefault="00E42B41" w:rsidP="00130090">
      <w:pPr>
        <w:spacing w:after="0" w:line="240" w:lineRule="auto"/>
        <w:jc w:val="both"/>
        <w:rPr>
          <w:rFonts w:ascii="Times New Roman" w:hAnsi="Times New Roman"/>
          <w:bCs/>
          <w:color w:val="000000"/>
          <w:sz w:val="28"/>
          <w:szCs w:val="28"/>
          <w:lang w:val="kk-KZ"/>
        </w:rPr>
      </w:pPr>
      <w:r w:rsidRPr="00024E4C">
        <w:rPr>
          <w:rFonts w:ascii="Times New Roman" w:hAnsi="Times New Roman"/>
          <w:bCs/>
          <w:i/>
          <w:color w:val="000000"/>
          <w:sz w:val="28"/>
          <w:szCs w:val="28"/>
          <w:lang w:val="kk-KZ"/>
        </w:rPr>
        <w:t>Емі:</w:t>
      </w:r>
      <w:r w:rsidRPr="00024E4C">
        <w:rPr>
          <w:rFonts w:ascii="Times New Roman" w:hAnsi="Times New Roman"/>
          <w:bCs/>
          <w:color w:val="000000"/>
          <w:sz w:val="28"/>
          <w:szCs w:val="28"/>
          <w:lang w:val="kk-KZ"/>
        </w:rPr>
        <w:t xml:space="preserve"> симптоматикалық. Левофлоксацин гемодиализ немесе перитонеальді диализ көмегімен жойылмайды. Белсендірілген көмірді тағайындау левофлоксациннің жүйелік әсерінің шамадан тыс артуына жол бермейді. QT аралығының ұзару мүмкіндігіне орай, ЭКГ-мониторинг өткізу қажет. Спецификалық антидоты жоқ. </w:t>
      </w:r>
    </w:p>
    <w:p w14:paraId="755440C4" w14:textId="77777777" w:rsidR="00E447E6" w:rsidRPr="0048739B" w:rsidRDefault="00E447E6" w:rsidP="00130090">
      <w:pPr>
        <w:spacing w:after="0" w:line="240" w:lineRule="auto"/>
        <w:jc w:val="both"/>
        <w:rPr>
          <w:rFonts w:ascii="Times New Roman" w:hAnsi="Times New Roman"/>
          <w:color w:val="000000"/>
          <w:sz w:val="28"/>
          <w:szCs w:val="28"/>
          <w:lang w:val="kk-KZ"/>
        </w:rPr>
      </w:pPr>
    </w:p>
    <w:p w14:paraId="755440C5" w14:textId="77777777" w:rsidR="0009635F" w:rsidRPr="0048739B" w:rsidRDefault="00E42B41" w:rsidP="00130090">
      <w:pPr>
        <w:spacing w:after="0" w:line="240" w:lineRule="auto"/>
        <w:jc w:val="both"/>
        <w:rPr>
          <w:rFonts w:ascii="Times New Roman" w:hAnsi="Times New Roman"/>
          <w:b/>
          <w:i/>
          <w:iCs/>
          <w:sz w:val="28"/>
          <w:szCs w:val="28"/>
          <w:lang w:val="kk-KZ" w:bidi="ru-RU"/>
        </w:rPr>
      </w:pPr>
      <w:r w:rsidRPr="00F75ACF">
        <w:rPr>
          <w:rFonts w:ascii="Times New Roman" w:hAnsi="Times New Roman"/>
          <w:b/>
          <w:i/>
          <w:iCs/>
          <w:sz w:val="28"/>
          <w:szCs w:val="28"/>
          <w:lang w:val="kk-KZ" w:bidi="ru-RU"/>
        </w:rPr>
        <w:t>Дәрілік препаратты қабылдамас бұрын дәрігермен немесе фармацевтпен кеңесіңіз.</w:t>
      </w:r>
    </w:p>
    <w:bookmarkEnd w:id="13"/>
    <w:p w14:paraId="755440C6" w14:textId="77777777" w:rsidR="00A12563" w:rsidRPr="0048739B" w:rsidRDefault="00A12563" w:rsidP="00130090">
      <w:pPr>
        <w:spacing w:after="0" w:line="240" w:lineRule="auto"/>
        <w:jc w:val="both"/>
        <w:rPr>
          <w:rFonts w:ascii="Times New Roman" w:eastAsia="Times New Roman" w:hAnsi="Times New Roman"/>
          <w:b/>
          <w:sz w:val="28"/>
          <w:szCs w:val="28"/>
          <w:lang w:val="kk-KZ" w:eastAsia="ru-RU"/>
        </w:rPr>
      </w:pPr>
    </w:p>
    <w:p w14:paraId="755440C7" w14:textId="77777777" w:rsidR="001B45AC" w:rsidRPr="0048739B" w:rsidRDefault="00E42B41" w:rsidP="00130090">
      <w:pPr>
        <w:pStyle w:val="ac"/>
        <w:jc w:val="both"/>
        <w:rPr>
          <w:rFonts w:ascii="Times New Roman" w:eastAsia="Times New Roman" w:hAnsi="Times New Roman"/>
          <w:b/>
          <w:sz w:val="28"/>
          <w:szCs w:val="28"/>
          <w:lang w:val="kk-KZ" w:eastAsia="ru-RU"/>
        </w:rPr>
      </w:pPr>
      <w:bookmarkStart w:id="14" w:name="2175220282"/>
      <w:bookmarkStart w:id="15" w:name="_Hlk507587307"/>
      <w:bookmarkStart w:id="16" w:name="_Hlk30605362"/>
      <w:bookmarkStart w:id="17" w:name="_Hlk14776388"/>
      <w:r w:rsidRPr="001B45AC">
        <w:rPr>
          <w:rFonts w:ascii="Times New Roman" w:eastAsia="Times New Roman" w:hAnsi="Times New Roman"/>
          <w:b/>
          <w:sz w:val="28"/>
          <w:szCs w:val="28"/>
          <w:lang w:val="kk-KZ" w:eastAsia="ru-RU"/>
        </w:rPr>
        <w:t xml:space="preserve">ДП стандартты қолдану кезінде пайда болатын жағымсыз реакциялардың сипаттамасы және бұл жағдайда қабылдануы тиіс шаралар </w:t>
      </w:r>
    </w:p>
    <w:p w14:paraId="755440C8" w14:textId="77777777" w:rsidR="00641660" w:rsidRPr="0048739B" w:rsidRDefault="00641660" w:rsidP="00130090">
      <w:pPr>
        <w:pStyle w:val="ac"/>
        <w:jc w:val="both"/>
        <w:rPr>
          <w:rFonts w:ascii="Times New Roman" w:eastAsia="Times New Roman" w:hAnsi="Times New Roman"/>
          <w:b/>
          <w:sz w:val="28"/>
          <w:szCs w:val="28"/>
          <w:lang w:val="kk-KZ" w:eastAsia="ru-RU"/>
        </w:rPr>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1577"/>
        <w:gridCol w:w="21"/>
        <w:gridCol w:w="2105"/>
        <w:gridCol w:w="1701"/>
        <w:gridCol w:w="2206"/>
      </w:tblGrid>
      <w:tr w:rsidR="005C14EE" w:rsidRPr="00A53285" w14:paraId="755440D0" w14:textId="77777777" w:rsidTr="004A554A">
        <w:trPr>
          <w:jc w:val="center"/>
        </w:trPr>
        <w:tc>
          <w:tcPr>
            <w:tcW w:w="1581" w:type="dxa"/>
          </w:tcPr>
          <w:p w14:paraId="755440C9" w14:textId="77777777" w:rsidR="00641660" w:rsidRPr="004B7AE4" w:rsidRDefault="00E42B41" w:rsidP="004A554A">
            <w:pPr>
              <w:spacing w:after="0" w:line="240" w:lineRule="auto"/>
              <w:jc w:val="both"/>
              <w:rPr>
                <w:rFonts w:ascii="Times New Roman" w:hAnsi="Times New Roman"/>
                <w:sz w:val="28"/>
                <w:szCs w:val="28"/>
                <w:lang w:val="en-US"/>
              </w:rPr>
            </w:pPr>
            <w:bookmarkStart w:id="18" w:name="_Hlk507587334"/>
            <w:r w:rsidRPr="004B7AE4">
              <w:rPr>
                <w:rFonts w:ascii="Times New Roman" w:hAnsi="Times New Roman"/>
                <w:b/>
                <w:bCs/>
                <w:sz w:val="28"/>
                <w:szCs w:val="28"/>
                <w:lang w:val="kk-KZ"/>
              </w:rPr>
              <w:t>Жүйелік-ағзалық класс</w:t>
            </w:r>
          </w:p>
        </w:tc>
        <w:tc>
          <w:tcPr>
            <w:tcW w:w="1577" w:type="dxa"/>
          </w:tcPr>
          <w:p w14:paraId="755440CA" w14:textId="77777777" w:rsidR="00641660" w:rsidRPr="004B7AE4"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b/>
                <w:sz w:val="28"/>
                <w:szCs w:val="28"/>
                <w:lang w:val="kk-KZ"/>
              </w:rPr>
              <w:t>Жиі (1/100  &lt;1/10-ға дейін)</w:t>
            </w:r>
          </w:p>
        </w:tc>
        <w:tc>
          <w:tcPr>
            <w:tcW w:w="2126" w:type="dxa"/>
            <w:gridSpan w:val="2"/>
          </w:tcPr>
          <w:p w14:paraId="755440CB"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b/>
                <w:bCs/>
                <w:sz w:val="28"/>
                <w:szCs w:val="28"/>
                <w:lang w:val="kk-KZ"/>
              </w:rPr>
              <w:t>Жиі емес (_1/1000</w:t>
            </w:r>
          </w:p>
          <w:p w14:paraId="755440CC" w14:textId="77777777" w:rsidR="00641660" w:rsidRPr="004B7AE4"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b/>
                <w:bCs/>
                <w:sz w:val="28"/>
                <w:szCs w:val="28"/>
                <w:lang w:val="kk-KZ"/>
              </w:rPr>
              <w:t>&lt;1/100-ге дейін)</w:t>
            </w:r>
          </w:p>
        </w:tc>
        <w:tc>
          <w:tcPr>
            <w:tcW w:w="1701" w:type="dxa"/>
          </w:tcPr>
          <w:p w14:paraId="755440CD"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b/>
                <w:bCs/>
                <w:sz w:val="28"/>
                <w:szCs w:val="28"/>
                <w:lang w:val="kk-KZ"/>
              </w:rPr>
              <w:t>Сирек (1/10000</w:t>
            </w:r>
          </w:p>
          <w:p w14:paraId="755440CE" w14:textId="77777777" w:rsidR="00641660" w:rsidRPr="004B7AE4"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b/>
                <w:bCs/>
                <w:sz w:val="28"/>
                <w:szCs w:val="28"/>
                <w:lang w:val="kk-KZ"/>
              </w:rPr>
              <w:t>&lt;1/1000-ға дейін)</w:t>
            </w:r>
          </w:p>
        </w:tc>
        <w:tc>
          <w:tcPr>
            <w:tcW w:w="2206" w:type="dxa"/>
          </w:tcPr>
          <w:p w14:paraId="755440CF" w14:textId="77777777" w:rsidR="00641660" w:rsidRPr="0048739B" w:rsidRDefault="00E42B41" w:rsidP="004A554A">
            <w:pPr>
              <w:spacing w:after="0" w:line="240" w:lineRule="auto"/>
              <w:jc w:val="both"/>
              <w:rPr>
                <w:rFonts w:ascii="Times New Roman" w:hAnsi="Times New Roman"/>
                <w:b/>
                <w:sz w:val="28"/>
                <w:szCs w:val="28"/>
                <w:lang w:val="en-US"/>
              </w:rPr>
            </w:pPr>
            <w:r w:rsidRPr="004B7AE4">
              <w:rPr>
                <w:rFonts w:ascii="Times New Roman" w:hAnsi="Times New Roman"/>
                <w:b/>
                <w:sz w:val="28"/>
                <w:szCs w:val="28"/>
                <w:lang w:val="kk-KZ"/>
              </w:rPr>
              <w:t>Белгісіз (қолда бар деректер бойынша анықтау мүмкін емес)</w:t>
            </w:r>
          </w:p>
        </w:tc>
      </w:tr>
      <w:tr w:rsidR="005C14EE" w14:paraId="755440D6" w14:textId="77777777" w:rsidTr="004A554A">
        <w:trPr>
          <w:jc w:val="center"/>
        </w:trPr>
        <w:tc>
          <w:tcPr>
            <w:tcW w:w="1581" w:type="dxa"/>
          </w:tcPr>
          <w:p w14:paraId="755440D1" w14:textId="77777777" w:rsidR="00641660" w:rsidRPr="004B7AE4" w:rsidRDefault="00E42B41" w:rsidP="004A554A">
            <w:pPr>
              <w:spacing w:after="0" w:line="240" w:lineRule="auto"/>
              <w:jc w:val="both"/>
              <w:rPr>
                <w:rFonts w:ascii="Times New Roman" w:hAnsi="Times New Roman"/>
                <w:i/>
                <w:sz w:val="28"/>
                <w:szCs w:val="28"/>
                <w:lang w:val="en-US"/>
              </w:rPr>
            </w:pPr>
            <w:r w:rsidRPr="004B7AE4">
              <w:rPr>
                <w:rFonts w:ascii="Times New Roman" w:hAnsi="Times New Roman"/>
                <w:i/>
                <w:sz w:val="28"/>
                <w:szCs w:val="28"/>
                <w:lang w:val="kk-KZ"/>
              </w:rPr>
              <w:t>Инфекциялар мен инвазиялар</w:t>
            </w:r>
          </w:p>
        </w:tc>
        <w:tc>
          <w:tcPr>
            <w:tcW w:w="1577" w:type="dxa"/>
          </w:tcPr>
          <w:p w14:paraId="755440D2" w14:textId="77777777" w:rsidR="00641660" w:rsidRPr="004B7AE4" w:rsidRDefault="00641660" w:rsidP="004A554A">
            <w:pPr>
              <w:spacing w:after="0" w:line="240" w:lineRule="auto"/>
              <w:jc w:val="both"/>
              <w:rPr>
                <w:rFonts w:ascii="Times New Roman" w:hAnsi="Times New Roman"/>
                <w:sz w:val="28"/>
                <w:szCs w:val="28"/>
              </w:rPr>
            </w:pPr>
          </w:p>
        </w:tc>
        <w:tc>
          <w:tcPr>
            <w:tcW w:w="2126" w:type="dxa"/>
            <w:gridSpan w:val="2"/>
          </w:tcPr>
          <w:p w14:paraId="755440D3"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 xml:space="preserve">Зең инфекциясы, Candida инфекциясын </w:t>
            </w:r>
            <w:r w:rsidRPr="004B7AE4">
              <w:rPr>
                <w:rFonts w:ascii="Times New Roman" w:hAnsi="Times New Roman"/>
                <w:sz w:val="28"/>
                <w:szCs w:val="28"/>
                <w:lang w:val="kk-KZ"/>
              </w:rPr>
              <w:lastRenderedPageBreak/>
              <w:t>қоса, патоген резистенттілігі</w:t>
            </w:r>
          </w:p>
        </w:tc>
        <w:tc>
          <w:tcPr>
            <w:tcW w:w="1701" w:type="dxa"/>
          </w:tcPr>
          <w:p w14:paraId="755440D4" w14:textId="77777777" w:rsidR="00641660" w:rsidRPr="004B7AE4" w:rsidRDefault="00641660" w:rsidP="004A554A">
            <w:pPr>
              <w:spacing w:after="0" w:line="240" w:lineRule="auto"/>
              <w:jc w:val="both"/>
              <w:rPr>
                <w:rFonts w:ascii="Times New Roman" w:hAnsi="Times New Roman"/>
                <w:sz w:val="28"/>
                <w:szCs w:val="28"/>
              </w:rPr>
            </w:pPr>
          </w:p>
        </w:tc>
        <w:tc>
          <w:tcPr>
            <w:tcW w:w="2206" w:type="dxa"/>
          </w:tcPr>
          <w:p w14:paraId="755440D5" w14:textId="77777777" w:rsidR="00641660" w:rsidRPr="004B7AE4" w:rsidRDefault="00641660" w:rsidP="004A554A">
            <w:pPr>
              <w:spacing w:after="0" w:line="240" w:lineRule="auto"/>
              <w:jc w:val="both"/>
              <w:rPr>
                <w:rFonts w:ascii="Times New Roman" w:hAnsi="Times New Roman"/>
                <w:sz w:val="28"/>
                <w:szCs w:val="28"/>
              </w:rPr>
            </w:pPr>
          </w:p>
        </w:tc>
      </w:tr>
      <w:tr w:rsidR="005C14EE" w14:paraId="755440DC" w14:textId="77777777" w:rsidTr="004A554A">
        <w:trPr>
          <w:jc w:val="center"/>
        </w:trPr>
        <w:tc>
          <w:tcPr>
            <w:tcW w:w="1581" w:type="dxa"/>
          </w:tcPr>
          <w:p w14:paraId="755440D7" w14:textId="77777777" w:rsidR="00641660" w:rsidRPr="004B7AE4" w:rsidRDefault="00E42B41" w:rsidP="004A554A">
            <w:pPr>
              <w:spacing w:after="0" w:line="240" w:lineRule="auto"/>
              <w:jc w:val="both"/>
              <w:rPr>
                <w:rFonts w:ascii="Times New Roman" w:hAnsi="Times New Roman"/>
                <w:i/>
                <w:sz w:val="28"/>
                <w:szCs w:val="28"/>
              </w:rPr>
            </w:pPr>
            <w:r w:rsidRPr="004B7AE4">
              <w:rPr>
                <w:rFonts w:ascii="Times New Roman" w:hAnsi="Times New Roman"/>
                <w:i/>
                <w:sz w:val="28"/>
                <w:szCs w:val="28"/>
                <w:lang w:val="kk-KZ"/>
              </w:rPr>
              <w:t>Қан және лимфа жүйесі тарапынан бұзылулар</w:t>
            </w:r>
          </w:p>
        </w:tc>
        <w:tc>
          <w:tcPr>
            <w:tcW w:w="1577" w:type="dxa"/>
          </w:tcPr>
          <w:p w14:paraId="755440D8" w14:textId="77777777" w:rsidR="00641660" w:rsidRPr="004B7AE4" w:rsidRDefault="00641660" w:rsidP="004A554A">
            <w:pPr>
              <w:spacing w:after="0" w:line="240" w:lineRule="auto"/>
              <w:jc w:val="both"/>
              <w:rPr>
                <w:rFonts w:ascii="Times New Roman" w:hAnsi="Times New Roman"/>
                <w:sz w:val="28"/>
                <w:szCs w:val="28"/>
              </w:rPr>
            </w:pPr>
          </w:p>
        </w:tc>
        <w:tc>
          <w:tcPr>
            <w:tcW w:w="2126" w:type="dxa"/>
            <w:gridSpan w:val="2"/>
          </w:tcPr>
          <w:p w14:paraId="755440D9" w14:textId="77777777" w:rsidR="00641660" w:rsidRPr="004B7AE4"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sz w:val="28"/>
                <w:szCs w:val="28"/>
                <w:lang w:val="kk-KZ"/>
              </w:rPr>
              <w:t>Лейкопения, эозинофилия</w:t>
            </w:r>
          </w:p>
        </w:tc>
        <w:tc>
          <w:tcPr>
            <w:tcW w:w="1701" w:type="dxa"/>
          </w:tcPr>
          <w:p w14:paraId="755440DA" w14:textId="77777777" w:rsidR="00641660" w:rsidRPr="004B7AE4"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sz w:val="28"/>
                <w:szCs w:val="28"/>
                <w:lang w:val="kk-KZ"/>
              </w:rPr>
              <w:t>Тромбоцитопения, нейтропения</w:t>
            </w:r>
          </w:p>
        </w:tc>
        <w:tc>
          <w:tcPr>
            <w:tcW w:w="2206" w:type="dxa"/>
          </w:tcPr>
          <w:p w14:paraId="755440DB" w14:textId="77777777" w:rsidR="00641660" w:rsidRPr="004B7AE4"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sz w:val="28"/>
                <w:szCs w:val="28"/>
                <w:lang w:val="kk-KZ"/>
              </w:rPr>
              <w:t>Панцитопения, агранулоцитоз, гемолиздік анемия</w:t>
            </w:r>
          </w:p>
        </w:tc>
      </w:tr>
      <w:tr w:rsidR="005C14EE" w14:paraId="755440E2" w14:textId="77777777" w:rsidTr="004A554A">
        <w:trPr>
          <w:jc w:val="center"/>
        </w:trPr>
        <w:tc>
          <w:tcPr>
            <w:tcW w:w="1581" w:type="dxa"/>
          </w:tcPr>
          <w:p w14:paraId="755440DD" w14:textId="77777777" w:rsidR="00641660" w:rsidRPr="004B7AE4" w:rsidRDefault="00E42B41" w:rsidP="004A554A">
            <w:pPr>
              <w:spacing w:after="0" w:line="240" w:lineRule="auto"/>
              <w:jc w:val="both"/>
              <w:rPr>
                <w:rFonts w:ascii="Times New Roman" w:hAnsi="Times New Roman"/>
                <w:i/>
                <w:sz w:val="28"/>
                <w:szCs w:val="28"/>
              </w:rPr>
            </w:pPr>
            <w:r w:rsidRPr="004B7AE4">
              <w:rPr>
                <w:rFonts w:ascii="Times New Roman" w:hAnsi="Times New Roman"/>
                <w:i/>
                <w:sz w:val="28"/>
                <w:szCs w:val="28"/>
                <w:lang w:val="kk-KZ"/>
              </w:rPr>
              <w:t>Иммундық жүйенің тарапынан бұзылулар</w:t>
            </w:r>
          </w:p>
        </w:tc>
        <w:tc>
          <w:tcPr>
            <w:tcW w:w="1577" w:type="dxa"/>
          </w:tcPr>
          <w:p w14:paraId="755440DE" w14:textId="77777777" w:rsidR="00641660" w:rsidRPr="004B7AE4" w:rsidRDefault="00641660" w:rsidP="004A554A">
            <w:pPr>
              <w:spacing w:after="0" w:line="240" w:lineRule="auto"/>
              <w:jc w:val="both"/>
              <w:rPr>
                <w:rFonts w:ascii="Times New Roman" w:hAnsi="Times New Roman"/>
                <w:sz w:val="28"/>
                <w:szCs w:val="28"/>
              </w:rPr>
            </w:pPr>
          </w:p>
        </w:tc>
        <w:tc>
          <w:tcPr>
            <w:tcW w:w="2126" w:type="dxa"/>
            <w:gridSpan w:val="2"/>
          </w:tcPr>
          <w:p w14:paraId="755440DF" w14:textId="77777777" w:rsidR="00641660" w:rsidRPr="004B7AE4" w:rsidRDefault="00641660" w:rsidP="004A554A">
            <w:pPr>
              <w:spacing w:after="0" w:line="240" w:lineRule="auto"/>
              <w:jc w:val="both"/>
              <w:rPr>
                <w:rFonts w:ascii="Times New Roman" w:hAnsi="Times New Roman"/>
                <w:sz w:val="28"/>
                <w:szCs w:val="28"/>
              </w:rPr>
            </w:pPr>
          </w:p>
        </w:tc>
        <w:tc>
          <w:tcPr>
            <w:tcW w:w="1701" w:type="dxa"/>
          </w:tcPr>
          <w:p w14:paraId="755440E0"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 xml:space="preserve">Ангионевроздық ісіну, аса жоғары сезімталдық </w:t>
            </w:r>
          </w:p>
        </w:tc>
        <w:tc>
          <w:tcPr>
            <w:tcW w:w="2206" w:type="dxa"/>
          </w:tcPr>
          <w:p w14:paraId="755440E1"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Анафилаксиялық шок</w:t>
            </w:r>
            <w:r w:rsidRPr="004B7AE4">
              <w:rPr>
                <w:rFonts w:ascii="Times New Roman" w:hAnsi="Times New Roman"/>
                <w:sz w:val="28"/>
                <w:szCs w:val="28"/>
                <w:vertAlign w:val="superscript"/>
                <w:lang w:val="kk-KZ"/>
              </w:rPr>
              <w:t>а</w:t>
            </w:r>
            <w:r w:rsidRPr="004B7AE4">
              <w:rPr>
                <w:rFonts w:ascii="Times New Roman" w:hAnsi="Times New Roman"/>
                <w:sz w:val="28"/>
                <w:szCs w:val="28"/>
                <w:lang w:val="kk-KZ"/>
              </w:rPr>
              <w:t xml:space="preserve"> анафилактоидты шок</w:t>
            </w:r>
            <w:r w:rsidRPr="004B7AE4">
              <w:rPr>
                <w:rFonts w:ascii="Times New Roman" w:hAnsi="Times New Roman"/>
                <w:sz w:val="28"/>
                <w:szCs w:val="28"/>
                <w:vertAlign w:val="superscript"/>
                <w:lang w:val="kk-KZ"/>
              </w:rPr>
              <w:t>а</w:t>
            </w:r>
            <w:r w:rsidRPr="004B7AE4">
              <w:rPr>
                <w:rFonts w:ascii="Times New Roman" w:hAnsi="Times New Roman"/>
                <w:sz w:val="28"/>
                <w:szCs w:val="28"/>
                <w:lang w:val="kk-KZ"/>
              </w:rPr>
              <w:t xml:space="preserve"> </w:t>
            </w:r>
          </w:p>
        </w:tc>
      </w:tr>
      <w:tr w:rsidR="005C14EE" w14:paraId="755440E8" w14:textId="77777777" w:rsidTr="004A554A">
        <w:trPr>
          <w:jc w:val="center"/>
        </w:trPr>
        <w:tc>
          <w:tcPr>
            <w:tcW w:w="1581" w:type="dxa"/>
          </w:tcPr>
          <w:p w14:paraId="755440E3" w14:textId="77777777" w:rsidR="00641660" w:rsidRPr="004B7AE4" w:rsidRDefault="00E42B41" w:rsidP="004A554A">
            <w:pPr>
              <w:spacing w:after="0" w:line="240" w:lineRule="auto"/>
              <w:jc w:val="both"/>
              <w:rPr>
                <w:rFonts w:ascii="Times New Roman" w:hAnsi="Times New Roman"/>
                <w:i/>
                <w:sz w:val="28"/>
                <w:szCs w:val="28"/>
              </w:rPr>
            </w:pPr>
            <w:r w:rsidRPr="004B7AE4">
              <w:rPr>
                <w:rFonts w:ascii="Times New Roman" w:hAnsi="Times New Roman"/>
                <w:i/>
                <w:sz w:val="28"/>
                <w:szCs w:val="28"/>
                <w:lang w:val="kk-KZ"/>
              </w:rPr>
              <w:t>Метаболизм және тамақтану бұзылыстары</w:t>
            </w:r>
          </w:p>
        </w:tc>
        <w:tc>
          <w:tcPr>
            <w:tcW w:w="1577" w:type="dxa"/>
          </w:tcPr>
          <w:p w14:paraId="755440E4" w14:textId="77777777" w:rsidR="00641660" w:rsidRPr="004B7AE4" w:rsidRDefault="00641660" w:rsidP="004A554A">
            <w:pPr>
              <w:spacing w:after="0" w:line="240" w:lineRule="auto"/>
              <w:jc w:val="both"/>
              <w:rPr>
                <w:rFonts w:ascii="Times New Roman" w:hAnsi="Times New Roman"/>
                <w:sz w:val="28"/>
                <w:szCs w:val="28"/>
              </w:rPr>
            </w:pPr>
          </w:p>
        </w:tc>
        <w:tc>
          <w:tcPr>
            <w:tcW w:w="2126" w:type="dxa"/>
            <w:gridSpan w:val="2"/>
          </w:tcPr>
          <w:p w14:paraId="755440E5"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Анорексия</w:t>
            </w:r>
          </w:p>
        </w:tc>
        <w:tc>
          <w:tcPr>
            <w:tcW w:w="1701" w:type="dxa"/>
          </w:tcPr>
          <w:p w14:paraId="755440E6"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 xml:space="preserve">Гипогликемия, әсіресе диабетпен ауыратын науқастарда </w:t>
            </w:r>
          </w:p>
        </w:tc>
        <w:tc>
          <w:tcPr>
            <w:tcW w:w="2206" w:type="dxa"/>
          </w:tcPr>
          <w:p w14:paraId="755440E7"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 xml:space="preserve">Гипергликемия, гипогликемиялық кома </w:t>
            </w:r>
          </w:p>
        </w:tc>
      </w:tr>
      <w:tr w:rsidR="005C14EE" w14:paraId="755440F0" w14:textId="77777777" w:rsidTr="004A554A">
        <w:trPr>
          <w:trHeight w:val="260"/>
          <w:jc w:val="center"/>
        </w:trPr>
        <w:tc>
          <w:tcPr>
            <w:tcW w:w="1581" w:type="dxa"/>
          </w:tcPr>
          <w:p w14:paraId="755440E9" w14:textId="77777777" w:rsidR="00641660" w:rsidRPr="004B7AE4" w:rsidRDefault="00E42B41" w:rsidP="004A554A">
            <w:pPr>
              <w:spacing w:after="0" w:line="240" w:lineRule="auto"/>
              <w:jc w:val="both"/>
              <w:rPr>
                <w:rFonts w:ascii="Times New Roman" w:hAnsi="Times New Roman"/>
                <w:i/>
                <w:sz w:val="28"/>
                <w:szCs w:val="28"/>
                <w:lang w:val="en-US"/>
              </w:rPr>
            </w:pPr>
            <w:r w:rsidRPr="004B7AE4">
              <w:rPr>
                <w:rFonts w:ascii="Times New Roman" w:hAnsi="Times New Roman"/>
                <w:i/>
                <w:sz w:val="28"/>
                <w:szCs w:val="28"/>
                <w:lang w:val="kk-KZ"/>
              </w:rPr>
              <w:t>Психиканың бұзылуы</w:t>
            </w:r>
          </w:p>
        </w:tc>
        <w:tc>
          <w:tcPr>
            <w:tcW w:w="1598" w:type="dxa"/>
            <w:gridSpan w:val="2"/>
          </w:tcPr>
          <w:p w14:paraId="755440EA"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Ұйқысыздық,</w:t>
            </w:r>
          </w:p>
          <w:p w14:paraId="755440EB"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Мазасыздық</w:t>
            </w:r>
          </w:p>
        </w:tc>
        <w:tc>
          <w:tcPr>
            <w:tcW w:w="2105" w:type="dxa"/>
          </w:tcPr>
          <w:p w14:paraId="755440EC"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Сананың шатасуы жай-күйі, қозғыштықтың жоғарылауы</w:t>
            </w:r>
          </w:p>
        </w:tc>
        <w:tc>
          <w:tcPr>
            <w:tcW w:w="1701" w:type="dxa"/>
          </w:tcPr>
          <w:p w14:paraId="755440ED"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Психоздық реакциялар (мысалы, елестеулермен, паранойямен),</w:t>
            </w:r>
          </w:p>
          <w:p w14:paraId="755440EE"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депрессия, ажитация, әдеттен тыс түстер, қорқынышты түстер</w:t>
            </w:r>
          </w:p>
        </w:tc>
        <w:tc>
          <w:tcPr>
            <w:tcW w:w="2206" w:type="dxa"/>
          </w:tcPr>
          <w:p w14:paraId="755440EF"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 xml:space="preserve">Науқастың өзіне қауіп төндіретін мінез-құлқы бар психоздық бұзылулар, соның ішінде суицидтік ойлар немесе суицидтік әрекеттер </w:t>
            </w:r>
          </w:p>
        </w:tc>
      </w:tr>
      <w:tr w:rsidR="005C14EE" w14:paraId="755440F7" w14:textId="77777777" w:rsidTr="004A554A">
        <w:trPr>
          <w:jc w:val="center"/>
        </w:trPr>
        <w:tc>
          <w:tcPr>
            <w:tcW w:w="1581" w:type="dxa"/>
          </w:tcPr>
          <w:p w14:paraId="755440F1" w14:textId="77777777" w:rsidR="00641660" w:rsidRPr="004B7AE4" w:rsidRDefault="00E42B41" w:rsidP="004A554A">
            <w:pPr>
              <w:spacing w:after="0" w:line="240" w:lineRule="auto"/>
              <w:jc w:val="both"/>
              <w:rPr>
                <w:rFonts w:ascii="Times New Roman" w:hAnsi="Times New Roman"/>
                <w:i/>
                <w:sz w:val="28"/>
                <w:szCs w:val="28"/>
              </w:rPr>
            </w:pPr>
            <w:r w:rsidRPr="004B7AE4">
              <w:rPr>
                <w:rFonts w:ascii="Times New Roman" w:hAnsi="Times New Roman"/>
                <w:i/>
                <w:sz w:val="28"/>
                <w:szCs w:val="28"/>
                <w:lang w:val="kk-KZ"/>
              </w:rPr>
              <w:t>Жүйке жүйесінің тарапынан бұзылулар</w:t>
            </w:r>
          </w:p>
        </w:tc>
        <w:tc>
          <w:tcPr>
            <w:tcW w:w="1577" w:type="dxa"/>
          </w:tcPr>
          <w:p w14:paraId="755440F2" w14:textId="77777777" w:rsidR="00641660" w:rsidRPr="004B7AE4"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sz w:val="28"/>
                <w:szCs w:val="28"/>
                <w:lang w:val="kk-KZ"/>
              </w:rPr>
              <w:t>Бас ауыруы, бас айналуы</w:t>
            </w:r>
          </w:p>
        </w:tc>
        <w:tc>
          <w:tcPr>
            <w:tcW w:w="2126" w:type="dxa"/>
            <w:gridSpan w:val="2"/>
          </w:tcPr>
          <w:p w14:paraId="755440F3" w14:textId="77777777" w:rsidR="00641660" w:rsidRPr="004B7AE4"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sz w:val="28"/>
                <w:szCs w:val="28"/>
                <w:lang w:val="kk-KZ"/>
              </w:rPr>
              <w:t>Ұйқышылдық, тремор, дисгевзия</w:t>
            </w:r>
          </w:p>
        </w:tc>
        <w:tc>
          <w:tcPr>
            <w:tcW w:w="1701" w:type="dxa"/>
          </w:tcPr>
          <w:p w14:paraId="755440F4"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Конвульсиялар, парестезия</w:t>
            </w:r>
          </w:p>
        </w:tc>
        <w:tc>
          <w:tcPr>
            <w:tcW w:w="2206" w:type="dxa"/>
          </w:tcPr>
          <w:p w14:paraId="755440F5"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 xml:space="preserve">Шеткері сенсорлық нейропатия, шеткері сенсомоторлы </w:t>
            </w:r>
            <w:r w:rsidRPr="004B7AE4">
              <w:rPr>
                <w:rFonts w:ascii="Times New Roman" w:hAnsi="Times New Roman"/>
                <w:sz w:val="28"/>
                <w:szCs w:val="28"/>
                <w:lang w:val="kk-KZ"/>
              </w:rPr>
              <w:lastRenderedPageBreak/>
              <w:t>нейропатия, паросмия, аносмияны қоса</w:t>
            </w:r>
          </w:p>
          <w:p w14:paraId="755440F6"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 xml:space="preserve">дискинезия, экстрапирамидалық бұзылыс, агевзия, естен тану, қатерсіз бассүйекішілік гипертензия </w:t>
            </w:r>
          </w:p>
        </w:tc>
      </w:tr>
      <w:tr w:rsidR="005C14EE" w14:paraId="755440FD" w14:textId="77777777" w:rsidTr="004A554A">
        <w:trPr>
          <w:jc w:val="center"/>
        </w:trPr>
        <w:tc>
          <w:tcPr>
            <w:tcW w:w="1581" w:type="dxa"/>
          </w:tcPr>
          <w:p w14:paraId="755440F8" w14:textId="77777777" w:rsidR="00641660" w:rsidRPr="004B7AE4" w:rsidRDefault="00E42B41" w:rsidP="004A554A">
            <w:pPr>
              <w:spacing w:after="0" w:line="240" w:lineRule="auto"/>
              <w:jc w:val="both"/>
              <w:rPr>
                <w:rFonts w:ascii="Times New Roman" w:hAnsi="Times New Roman"/>
                <w:i/>
                <w:sz w:val="28"/>
                <w:szCs w:val="28"/>
              </w:rPr>
            </w:pPr>
            <w:r w:rsidRPr="004B7AE4">
              <w:rPr>
                <w:rFonts w:ascii="Times New Roman" w:hAnsi="Times New Roman"/>
                <w:i/>
                <w:sz w:val="28"/>
                <w:szCs w:val="28"/>
                <w:lang w:val="kk-KZ"/>
              </w:rPr>
              <w:lastRenderedPageBreak/>
              <w:t>Көру мүшелері тарапынан бұзылулар</w:t>
            </w:r>
          </w:p>
        </w:tc>
        <w:tc>
          <w:tcPr>
            <w:tcW w:w="1577" w:type="dxa"/>
          </w:tcPr>
          <w:p w14:paraId="755440F9" w14:textId="77777777" w:rsidR="00641660" w:rsidRPr="004B7AE4" w:rsidRDefault="00641660" w:rsidP="004A554A">
            <w:pPr>
              <w:spacing w:after="0" w:line="240" w:lineRule="auto"/>
              <w:jc w:val="both"/>
              <w:rPr>
                <w:rFonts w:ascii="Times New Roman" w:hAnsi="Times New Roman"/>
                <w:sz w:val="28"/>
                <w:szCs w:val="28"/>
              </w:rPr>
            </w:pPr>
          </w:p>
        </w:tc>
        <w:tc>
          <w:tcPr>
            <w:tcW w:w="2126" w:type="dxa"/>
            <w:gridSpan w:val="2"/>
          </w:tcPr>
          <w:p w14:paraId="755440FA" w14:textId="77777777" w:rsidR="00641660" w:rsidRPr="004B7AE4" w:rsidRDefault="00641660" w:rsidP="004A554A">
            <w:pPr>
              <w:spacing w:after="0" w:line="240" w:lineRule="auto"/>
              <w:jc w:val="both"/>
              <w:rPr>
                <w:rFonts w:ascii="Times New Roman" w:hAnsi="Times New Roman"/>
                <w:sz w:val="28"/>
                <w:szCs w:val="28"/>
              </w:rPr>
            </w:pPr>
          </w:p>
        </w:tc>
        <w:tc>
          <w:tcPr>
            <w:tcW w:w="1701" w:type="dxa"/>
          </w:tcPr>
          <w:p w14:paraId="755440FB"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 xml:space="preserve">Бұлыңғырлану сияқты көрудің бұзылуы </w:t>
            </w:r>
          </w:p>
        </w:tc>
        <w:tc>
          <w:tcPr>
            <w:tcW w:w="2206" w:type="dxa"/>
          </w:tcPr>
          <w:p w14:paraId="755440FC" w14:textId="77777777" w:rsidR="00641660" w:rsidRPr="004B7AE4" w:rsidRDefault="00E42B41" w:rsidP="004A554A">
            <w:pPr>
              <w:spacing w:after="0" w:line="240" w:lineRule="auto"/>
              <w:jc w:val="both"/>
              <w:rPr>
                <w:rFonts w:ascii="Times New Roman" w:hAnsi="Times New Roman"/>
                <w:b/>
                <w:sz w:val="28"/>
                <w:szCs w:val="28"/>
              </w:rPr>
            </w:pPr>
            <w:r w:rsidRPr="004B7AE4">
              <w:rPr>
                <w:rFonts w:ascii="Times New Roman" w:hAnsi="Times New Roman"/>
                <w:sz w:val="28"/>
                <w:szCs w:val="28"/>
                <w:lang w:val="kk-KZ"/>
              </w:rPr>
              <w:t>Уақытша көрмей қалу, увеит</w:t>
            </w:r>
          </w:p>
        </w:tc>
      </w:tr>
      <w:tr w:rsidR="005C14EE" w14:paraId="75544103" w14:textId="77777777" w:rsidTr="004A554A">
        <w:trPr>
          <w:jc w:val="center"/>
        </w:trPr>
        <w:tc>
          <w:tcPr>
            <w:tcW w:w="1581" w:type="dxa"/>
          </w:tcPr>
          <w:p w14:paraId="755440FE" w14:textId="77777777" w:rsidR="00641660" w:rsidRPr="004B7AE4" w:rsidRDefault="00E42B41" w:rsidP="004A554A">
            <w:pPr>
              <w:spacing w:after="0" w:line="240" w:lineRule="auto"/>
              <w:jc w:val="both"/>
              <w:rPr>
                <w:rFonts w:ascii="Times New Roman" w:hAnsi="Times New Roman"/>
                <w:i/>
                <w:sz w:val="28"/>
                <w:szCs w:val="28"/>
              </w:rPr>
            </w:pPr>
            <w:r w:rsidRPr="004B7AE4">
              <w:rPr>
                <w:rFonts w:ascii="Times New Roman" w:hAnsi="Times New Roman"/>
                <w:i/>
                <w:sz w:val="28"/>
                <w:szCs w:val="28"/>
                <w:lang w:val="kk-KZ"/>
              </w:rPr>
              <w:t>Есту және тепе-теңдік мүшелері тарапынан бұзылулар</w:t>
            </w:r>
          </w:p>
        </w:tc>
        <w:tc>
          <w:tcPr>
            <w:tcW w:w="1577" w:type="dxa"/>
          </w:tcPr>
          <w:p w14:paraId="755440FF" w14:textId="77777777" w:rsidR="00641660" w:rsidRPr="004B7AE4" w:rsidRDefault="00641660" w:rsidP="004A554A">
            <w:pPr>
              <w:spacing w:after="0" w:line="240" w:lineRule="auto"/>
              <w:jc w:val="both"/>
              <w:rPr>
                <w:rFonts w:ascii="Times New Roman" w:hAnsi="Times New Roman"/>
                <w:sz w:val="28"/>
                <w:szCs w:val="28"/>
              </w:rPr>
            </w:pPr>
          </w:p>
        </w:tc>
        <w:tc>
          <w:tcPr>
            <w:tcW w:w="2126" w:type="dxa"/>
            <w:gridSpan w:val="2"/>
          </w:tcPr>
          <w:p w14:paraId="75544100" w14:textId="77777777" w:rsidR="00641660" w:rsidRPr="004B7AE4"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sz w:val="28"/>
                <w:szCs w:val="28"/>
                <w:lang w:val="kk-KZ"/>
              </w:rPr>
              <w:t>Вертиго</w:t>
            </w:r>
          </w:p>
        </w:tc>
        <w:tc>
          <w:tcPr>
            <w:tcW w:w="1701" w:type="dxa"/>
          </w:tcPr>
          <w:p w14:paraId="75544101" w14:textId="77777777" w:rsidR="00641660" w:rsidRPr="004B7AE4"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sz w:val="28"/>
                <w:szCs w:val="28"/>
                <w:lang w:val="kk-KZ"/>
              </w:rPr>
              <w:t>Тиннитус</w:t>
            </w:r>
          </w:p>
        </w:tc>
        <w:tc>
          <w:tcPr>
            <w:tcW w:w="2206" w:type="dxa"/>
          </w:tcPr>
          <w:p w14:paraId="75544102" w14:textId="77777777" w:rsidR="00641660" w:rsidRPr="004B7AE4"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sz w:val="28"/>
                <w:szCs w:val="28"/>
                <w:lang w:val="kk-KZ"/>
              </w:rPr>
              <w:t>Естімей қалу, естудің бұзылуы</w:t>
            </w:r>
          </w:p>
        </w:tc>
      </w:tr>
      <w:tr w:rsidR="005C14EE" w:rsidRPr="00A53285" w14:paraId="75544109" w14:textId="77777777" w:rsidTr="004A554A">
        <w:trPr>
          <w:jc w:val="center"/>
        </w:trPr>
        <w:tc>
          <w:tcPr>
            <w:tcW w:w="1581" w:type="dxa"/>
          </w:tcPr>
          <w:p w14:paraId="75544104" w14:textId="77777777" w:rsidR="00641660" w:rsidRPr="004B7AE4" w:rsidRDefault="00E42B41" w:rsidP="004A554A">
            <w:pPr>
              <w:spacing w:after="0" w:line="240" w:lineRule="auto"/>
              <w:jc w:val="both"/>
              <w:rPr>
                <w:rFonts w:ascii="Times New Roman" w:hAnsi="Times New Roman"/>
                <w:i/>
                <w:sz w:val="28"/>
                <w:szCs w:val="28"/>
              </w:rPr>
            </w:pPr>
            <w:r w:rsidRPr="004B7AE4">
              <w:rPr>
                <w:rFonts w:ascii="Times New Roman" w:hAnsi="Times New Roman"/>
                <w:i/>
                <w:sz w:val="28"/>
                <w:szCs w:val="28"/>
                <w:lang w:val="kk-KZ"/>
              </w:rPr>
              <w:t>Жүрек тарапынан бұзылулар**</w:t>
            </w:r>
          </w:p>
        </w:tc>
        <w:tc>
          <w:tcPr>
            <w:tcW w:w="1577" w:type="dxa"/>
          </w:tcPr>
          <w:p w14:paraId="75544105" w14:textId="77777777" w:rsidR="00641660" w:rsidRPr="004B7AE4" w:rsidRDefault="00641660" w:rsidP="004A554A">
            <w:pPr>
              <w:spacing w:after="0" w:line="240" w:lineRule="auto"/>
              <w:jc w:val="both"/>
              <w:rPr>
                <w:rFonts w:ascii="Times New Roman" w:hAnsi="Times New Roman"/>
                <w:sz w:val="28"/>
                <w:szCs w:val="28"/>
              </w:rPr>
            </w:pPr>
          </w:p>
        </w:tc>
        <w:tc>
          <w:tcPr>
            <w:tcW w:w="2126" w:type="dxa"/>
            <w:gridSpan w:val="2"/>
          </w:tcPr>
          <w:p w14:paraId="75544106" w14:textId="77777777" w:rsidR="00641660" w:rsidRPr="004B7AE4" w:rsidRDefault="00641660" w:rsidP="004A554A">
            <w:pPr>
              <w:spacing w:after="0" w:line="240" w:lineRule="auto"/>
              <w:jc w:val="both"/>
              <w:rPr>
                <w:rFonts w:ascii="Times New Roman" w:hAnsi="Times New Roman"/>
                <w:sz w:val="28"/>
                <w:szCs w:val="28"/>
              </w:rPr>
            </w:pPr>
          </w:p>
        </w:tc>
        <w:tc>
          <w:tcPr>
            <w:tcW w:w="1701" w:type="dxa"/>
          </w:tcPr>
          <w:p w14:paraId="75544107" w14:textId="77777777" w:rsidR="00641660" w:rsidRPr="004B7AE4"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sz w:val="28"/>
                <w:szCs w:val="28"/>
                <w:lang w:val="kk-KZ"/>
              </w:rPr>
              <w:t>Тахикардия, жүректің соғуы</w:t>
            </w:r>
          </w:p>
        </w:tc>
        <w:tc>
          <w:tcPr>
            <w:tcW w:w="2206" w:type="dxa"/>
          </w:tcPr>
          <w:p w14:paraId="75544108" w14:textId="77777777" w:rsidR="00641660" w:rsidRPr="0048739B"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sz w:val="28"/>
                <w:szCs w:val="28"/>
                <w:lang w:val="kk-KZ"/>
              </w:rPr>
              <w:t xml:space="preserve">Жүректің тоқтап қалуына әкелуі мүмкін қарыншалық тахикардия, қарыншалық аритмия және қарыншаның дірілдеуі- жыпылықтауы (негізінен QT аралығының ұзару қаупі факторлары бар пациенттерде </w:t>
            </w:r>
            <w:r w:rsidRPr="004B7AE4">
              <w:rPr>
                <w:rFonts w:ascii="Times New Roman" w:hAnsi="Times New Roman"/>
                <w:sz w:val="28"/>
                <w:szCs w:val="28"/>
                <w:lang w:val="kk-KZ"/>
              </w:rPr>
              <w:lastRenderedPageBreak/>
              <w:t xml:space="preserve">байқалады), ЭКГ-да QT аралығының ұзаруы </w:t>
            </w:r>
          </w:p>
        </w:tc>
      </w:tr>
      <w:tr w:rsidR="005C14EE" w14:paraId="75544110" w14:textId="77777777" w:rsidTr="004A554A">
        <w:trPr>
          <w:jc w:val="center"/>
        </w:trPr>
        <w:tc>
          <w:tcPr>
            <w:tcW w:w="1581" w:type="dxa"/>
          </w:tcPr>
          <w:p w14:paraId="7554410A" w14:textId="77777777" w:rsidR="00641660" w:rsidRPr="004B7AE4" w:rsidRDefault="00E42B41" w:rsidP="004A554A">
            <w:pPr>
              <w:spacing w:after="0" w:line="240" w:lineRule="auto"/>
              <w:jc w:val="both"/>
              <w:rPr>
                <w:rFonts w:ascii="Times New Roman" w:hAnsi="Times New Roman"/>
                <w:i/>
                <w:sz w:val="28"/>
                <w:szCs w:val="28"/>
              </w:rPr>
            </w:pPr>
            <w:r w:rsidRPr="004B7AE4">
              <w:rPr>
                <w:rFonts w:ascii="Times New Roman" w:hAnsi="Times New Roman"/>
                <w:i/>
                <w:sz w:val="28"/>
                <w:szCs w:val="28"/>
                <w:lang w:val="kk-KZ"/>
              </w:rPr>
              <w:lastRenderedPageBreak/>
              <w:t>Қантамырлар тарапынан бұзылулар**</w:t>
            </w:r>
          </w:p>
        </w:tc>
        <w:tc>
          <w:tcPr>
            <w:tcW w:w="1577" w:type="dxa"/>
          </w:tcPr>
          <w:p w14:paraId="7554410B"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i/>
                <w:iCs/>
                <w:sz w:val="28"/>
                <w:szCs w:val="28"/>
                <w:u w:val="single"/>
                <w:lang w:val="kk-KZ"/>
              </w:rPr>
              <w:t>Тек вена ішіне енгізуге арналған нысандар үшін:</w:t>
            </w:r>
          </w:p>
          <w:p w14:paraId="7554410C" w14:textId="77777777" w:rsidR="00641660" w:rsidRPr="004B7AE4"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sz w:val="28"/>
                <w:szCs w:val="28"/>
                <w:lang w:val="kk-KZ"/>
              </w:rPr>
              <w:t>флебит</w:t>
            </w:r>
          </w:p>
        </w:tc>
        <w:tc>
          <w:tcPr>
            <w:tcW w:w="2126" w:type="dxa"/>
            <w:gridSpan w:val="2"/>
          </w:tcPr>
          <w:p w14:paraId="7554410D" w14:textId="77777777" w:rsidR="00641660" w:rsidRPr="004B7AE4" w:rsidRDefault="00641660" w:rsidP="004A554A">
            <w:pPr>
              <w:spacing w:after="0" w:line="240" w:lineRule="auto"/>
              <w:jc w:val="both"/>
              <w:rPr>
                <w:rFonts w:ascii="Times New Roman" w:hAnsi="Times New Roman"/>
                <w:sz w:val="28"/>
                <w:szCs w:val="28"/>
              </w:rPr>
            </w:pPr>
          </w:p>
        </w:tc>
        <w:tc>
          <w:tcPr>
            <w:tcW w:w="1701" w:type="dxa"/>
          </w:tcPr>
          <w:p w14:paraId="7554410E" w14:textId="77777777" w:rsidR="00641660" w:rsidRPr="004B7AE4"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sz w:val="28"/>
                <w:szCs w:val="28"/>
                <w:lang w:val="kk-KZ"/>
              </w:rPr>
              <w:t>Гипотензия</w:t>
            </w:r>
          </w:p>
        </w:tc>
        <w:tc>
          <w:tcPr>
            <w:tcW w:w="2206" w:type="dxa"/>
          </w:tcPr>
          <w:p w14:paraId="7554410F" w14:textId="77777777" w:rsidR="00641660" w:rsidRPr="004B7AE4" w:rsidRDefault="00641660" w:rsidP="004A554A">
            <w:pPr>
              <w:spacing w:after="0" w:line="240" w:lineRule="auto"/>
              <w:jc w:val="both"/>
              <w:rPr>
                <w:rFonts w:ascii="Times New Roman" w:hAnsi="Times New Roman"/>
                <w:sz w:val="28"/>
                <w:szCs w:val="28"/>
              </w:rPr>
            </w:pPr>
          </w:p>
        </w:tc>
      </w:tr>
      <w:tr w:rsidR="005C14EE" w14:paraId="75544116" w14:textId="77777777" w:rsidTr="004A554A">
        <w:trPr>
          <w:jc w:val="center"/>
        </w:trPr>
        <w:tc>
          <w:tcPr>
            <w:tcW w:w="1581" w:type="dxa"/>
          </w:tcPr>
          <w:p w14:paraId="75544111" w14:textId="77777777" w:rsidR="00641660" w:rsidRPr="004B7AE4" w:rsidRDefault="00E42B41" w:rsidP="004A554A">
            <w:pPr>
              <w:spacing w:after="0" w:line="240" w:lineRule="auto"/>
              <w:jc w:val="both"/>
              <w:rPr>
                <w:rFonts w:ascii="Times New Roman" w:hAnsi="Times New Roman"/>
                <w:i/>
                <w:sz w:val="28"/>
                <w:szCs w:val="28"/>
              </w:rPr>
            </w:pPr>
            <w:r w:rsidRPr="004B7AE4">
              <w:rPr>
                <w:rFonts w:ascii="Times New Roman" w:hAnsi="Times New Roman"/>
                <w:i/>
                <w:sz w:val="28"/>
                <w:szCs w:val="28"/>
                <w:lang w:val="kk-KZ"/>
              </w:rPr>
              <w:t>Тыныс алу жүйесі, кеуде қуысы ағзалары және көкірек ортасы тарапынан бұзылулар</w:t>
            </w:r>
          </w:p>
        </w:tc>
        <w:tc>
          <w:tcPr>
            <w:tcW w:w="1577" w:type="dxa"/>
          </w:tcPr>
          <w:p w14:paraId="75544112" w14:textId="77777777" w:rsidR="00641660" w:rsidRPr="004B7AE4" w:rsidRDefault="00641660" w:rsidP="004A554A">
            <w:pPr>
              <w:spacing w:after="0" w:line="240" w:lineRule="auto"/>
              <w:jc w:val="both"/>
              <w:rPr>
                <w:rFonts w:ascii="Times New Roman" w:hAnsi="Times New Roman"/>
                <w:sz w:val="28"/>
                <w:szCs w:val="28"/>
              </w:rPr>
            </w:pPr>
          </w:p>
        </w:tc>
        <w:tc>
          <w:tcPr>
            <w:tcW w:w="2126" w:type="dxa"/>
            <w:gridSpan w:val="2"/>
          </w:tcPr>
          <w:p w14:paraId="75544113" w14:textId="77777777" w:rsidR="00641660" w:rsidRPr="004B7AE4" w:rsidRDefault="00641660" w:rsidP="004A554A">
            <w:pPr>
              <w:spacing w:after="0" w:line="240" w:lineRule="auto"/>
              <w:jc w:val="both"/>
              <w:rPr>
                <w:rFonts w:ascii="Times New Roman" w:hAnsi="Times New Roman"/>
                <w:sz w:val="28"/>
                <w:szCs w:val="28"/>
              </w:rPr>
            </w:pPr>
          </w:p>
        </w:tc>
        <w:tc>
          <w:tcPr>
            <w:tcW w:w="1701" w:type="dxa"/>
          </w:tcPr>
          <w:p w14:paraId="75544114" w14:textId="77777777" w:rsidR="00641660" w:rsidRPr="004B7AE4" w:rsidRDefault="00641660" w:rsidP="004A554A">
            <w:pPr>
              <w:spacing w:after="0" w:line="240" w:lineRule="auto"/>
              <w:jc w:val="both"/>
              <w:rPr>
                <w:rFonts w:ascii="Times New Roman" w:hAnsi="Times New Roman"/>
                <w:sz w:val="28"/>
                <w:szCs w:val="28"/>
              </w:rPr>
            </w:pPr>
          </w:p>
        </w:tc>
        <w:tc>
          <w:tcPr>
            <w:tcW w:w="2206" w:type="dxa"/>
          </w:tcPr>
          <w:p w14:paraId="75544115" w14:textId="77777777" w:rsidR="00641660" w:rsidRPr="0048739B"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 xml:space="preserve">Бронх түйілуі, аллергиялық пневмонит, диспноэ </w:t>
            </w:r>
          </w:p>
        </w:tc>
      </w:tr>
      <w:tr w:rsidR="005C14EE" w:rsidRPr="00A53285" w14:paraId="7554411C" w14:textId="77777777" w:rsidTr="004A554A">
        <w:trPr>
          <w:jc w:val="center"/>
        </w:trPr>
        <w:tc>
          <w:tcPr>
            <w:tcW w:w="1581" w:type="dxa"/>
          </w:tcPr>
          <w:p w14:paraId="75544117" w14:textId="77777777" w:rsidR="00641660" w:rsidRPr="004B7AE4" w:rsidRDefault="00E42B41" w:rsidP="004A554A">
            <w:pPr>
              <w:spacing w:after="0" w:line="240" w:lineRule="auto"/>
              <w:jc w:val="both"/>
              <w:rPr>
                <w:rFonts w:ascii="Times New Roman" w:hAnsi="Times New Roman"/>
                <w:i/>
                <w:sz w:val="28"/>
                <w:szCs w:val="28"/>
                <w:lang w:val="en-US"/>
              </w:rPr>
            </w:pPr>
            <w:r w:rsidRPr="004B7AE4">
              <w:rPr>
                <w:rFonts w:ascii="Times New Roman" w:hAnsi="Times New Roman"/>
                <w:i/>
                <w:sz w:val="28"/>
                <w:szCs w:val="28"/>
                <w:lang w:val="kk-KZ"/>
              </w:rPr>
              <w:t>АІЖ тарапынан бұзылулар</w:t>
            </w:r>
          </w:p>
        </w:tc>
        <w:tc>
          <w:tcPr>
            <w:tcW w:w="1577" w:type="dxa"/>
          </w:tcPr>
          <w:p w14:paraId="75544118" w14:textId="77777777" w:rsidR="00641660" w:rsidRPr="004B7AE4"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sz w:val="28"/>
                <w:szCs w:val="28"/>
                <w:lang w:val="kk-KZ"/>
              </w:rPr>
              <w:t>Жүрек айнуы, құсу, диарея</w:t>
            </w:r>
          </w:p>
        </w:tc>
        <w:tc>
          <w:tcPr>
            <w:tcW w:w="2126" w:type="dxa"/>
            <w:gridSpan w:val="2"/>
          </w:tcPr>
          <w:p w14:paraId="75544119" w14:textId="77777777" w:rsidR="00641660" w:rsidRPr="0048739B"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sz w:val="28"/>
                <w:szCs w:val="28"/>
                <w:lang w:val="kk-KZ"/>
              </w:rPr>
              <w:t>Іштің ауыруы, диспепсия, метеоризм, іш қату</w:t>
            </w:r>
          </w:p>
        </w:tc>
        <w:tc>
          <w:tcPr>
            <w:tcW w:w="1701" w:type="dxa"/>
          </w:tcPr>
          <w:p w14:paraId="7554411A" w14:textId="77777777" w:rsidR="00641660" w:rsidRPr="0048739B" w:rsidRDefault="00641660" w:rsidP="004A554A">
            <w:pPr>
              <w:spacing w:after="0" w:line="240" w:lineRule="auto"/>
              <w:jc w:val="both"/>
              <w:rPr>
                <w:rFonts w:ascii="Times New Roman" w:hAnsi="Times New Roman"/>
                <w:sz w:val="28"/>
                <w:szCs w:val="28"/>
                <w:lang w:val="en-US"/>
              </w:rPr>
            </w:pPr>
          </w:p>
        </w:tc>
        <w:tc>
          <w:tcPr>
            <w:tcW w:w="2206" w:type="dxa"/>
          </w:tcPr>
          <w:p w14:paraId="7554411B" w14:textId="77777777" w:rsidR="00641660" w:rsidRPr="0048739B"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sz w:val="28"/>
                <w:szCs w:val="28"/>
                <w:lang w:val="kk-KZ"/>
              </w:rPr>
              <w:t>Диарея - геморрагиялық, өте сирек жағдайларда жалған жарғақшалы колитті, панкреатитті қоса, энтероколиттің болуын көрсетуі мүмкін</w:t>
            </w:r>
          </w:p>
        </w:tc>
      </w:tr>
      <w:tr w:rsidR="005C14EE" w14:paraId="75544124" w14:textId="77777777" w:rsidTr="004A554A">
        <w:trPr>
          <w:jc w:val="center"/>
        </w:trPr>
        <w:tc>
          <w:tcPr>
            <w:tcW w:w="1581" w:type="dxa"/>
          </w:tcPr>
          <w:p w14:paraId="7554411D" w14:textId="77777777" w:rsidR="00641660" w:rsidRPr="004B7AE4" w:rsidRDefault="00E42B41" w:rsidP="004A554A">
            <w:pPr>
              <w:spacing w:after="0" w:line="240" w:lineRule="auto"/>
              <w:jc w:val="both"/>
              <w:rPr>
                <w:rFonts w:ascii="Times New Roman" w:hAnsi="Times New Roman"/>
                <w:i/>
                <w:sz w:val="28"/>
                <w:szCs w:val="28"/>
              </w:rPr>
            </w:pPr>
            <w:r w:rsidRPr="004B7AE4">
              <w:rPr>
                <w:rFonts w:ascii="Times New Roman" w:hAnsi="Times New Roman"/>
                <w:i/>
                <w:sz w:val="28"/>
                <w:szCs w:val="28"/>
                <w:lang w:val="kk-KZ"/>
              </w:rPr>
              <w:t xml:space="preserve">Гепатобилиарлық жүйе </w:t>
            </w:r>
            <w:r w:rsidRPr="004B7AE4">
              <w:rPr>
                <w:rFonts w:ascii="Times New Roman" w:hAnsi="Times New Roman"/>
                <w:i/>
                <w:sz w:val="28"/>
                <w:szCs w:val="28"/>
                <w:lang w:val="kk-KZ"/>
              </w:rPr>
              <w:lastRenderedPageBreak/>
              <w:t>тарапынан бұзылулар</w:t>
            </w:r>
          </w:p>
        </w:tc>
        <w:tc>
          <w:tcPr>
            <w:tcW w:w="1577" w:type="dxa"/>
          </w:tcPr>
          <w:p w14:paraId="7554411E"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lastRenderedPageBreak/>
              <w:t xml:space="preserve">Бауыр ферменттері </w:t>
            </w:r>
            <w:r w:rsidRPr="004B7AE4">
              <w:rPr>
                <w:rFonts w:ascii="Times New Roman" w:hAnsi="Times New Roman"/>
                <w:sz w:val="28"/>
                <w:szCs w:val="28"/>
                <w:lang w:val="kk-KZ"/>
              </w:rPr>
              <w:lastRenderedPageBreak/>
              <w:t>(АЛТ/АСТ),</w:t>
            </w:r>
          </w:p>
          <w:p w14:paraId="7554411F" w14:textId="77777777" w:rsidR="00641660" w:rsidRPr="0048739B"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сілтілік фосфатаза,</w:t>
            </w:r>
          </w:p>
          <w:p w14:paraId="75544120" w14:textId="77777777" w:rsidR="00641660" w:rsidRPr="004B7AE4" w:rsidRDefault="00E42B41" w:rsidP="004A554A">
            <w:pPr>
              <w:spacing w:after="0" w:line="240" w:lineRule="auto"/>
              <w:jc w:val="both"/>
              <w:rPr>
                <w:rFonts w:ascii="Times New Roman" w:hAnsi="Times New Roman"/>
                <w:b/>
                <w:sz w:val="28"/>
                <w:szCs w:val="28"/>
                <w:lang w:val="en-US"/>
              </w:rPr>
            </w:pPr>
            <w:r w:rsidRPr="004B7AE4">
              <w:rPr>
                <w:rFonts w:ascii="Times New Roman" w:hAnsi="Times New Roman"/>
                <w:bCs/>
                <w:sz w:val="28"/>
                <w:szCs w:val="28"/>
                <w:lang w:val="kk-KZ"/>
              </w:rPr>
              <w:t>ГГТП</w:t>
            </w:r>
            <w:r w:rsidRPr="004B7AE4">
              <w:rPr>
                <w:rFonts w:ascii="Times New Roman" w:hAnsi="Times New Roman"/>
                <w:b/>
                <w:sz w:val="28"/>
                <w:szCs w:val="28"/>
                <w:lang w:val="kk-KZ"/>
              </w:rPr>
              <w:t>)</w:t>
            </w:r>
            <w:r w:rsidRPr="004B7AE4">
              <w:rPr>
                <w:rFonts w:ascii="Times New Roman" w:hAnsi="Times New Roman"/>
                <w:bCs/>
                <w:sz w:val="28"/>
                <w:szCs w:val="28"/>
                <w:lang w:val="kk-KZ"/>
              </w:rPr>
              <w:t xml:space="preserve"> деңгейінің жоғарылауы</w:t>
            </w:r>
          </w:p>
        </w:tc>
        <w:tc>
          <w:tcPr>
            <w:tcW w:w="2126" w:type="dxa"/>
            <w:gridSpan w:val="2"/>
          </w:tcPr>
          <w:p w14:paraId="75544121"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lastRenderedPageBreak/>
              <w:t xml:space="preserve">Қандағы билирубин деңгейінің </w:t>
            </w:r>
            <w:r w:rsidRPr="004B7AE4">
              <w:rPr>
                <w:rFonts w:ascii="Times New Roman" w:hAnsi="Times New Roman"/>
                <w:sz w:val="28"/>
                <w:szCs w:val="28"/>
                <w:lang w:val="kk-KZ"/>
              </w:rPr>
              <w:lastRenderedPageBreak/>
              <w:t>жоғарылауы</w:t>
            </w:r>
          </w:p>
        </w:tc>
        <w:tc>
          <w:tcPr>
            <w:tcW w:w="1701" w:type="dxa"/>
          </w:tcPr>
          <w:p w14:paraId="75544122" w14:textId="77777777" w:rsidR="00641660" w:rsidRPr="004B7AE4" w:rsidRDefault="00641660" w:rsidP="004A554A">
            <w:pPr>
              <w:spacing w:after="0" w:line="240" w:lineRule="auto"/>
              <w:jc w:val="both"/>
              <w:rPr>
                <w:rFonts w:ascii="Times New Roman" w:hAnsi="Times New Roman"/>
                <w:sz w:val="28"/>
                <w:szCs w:val="28"/>
              </w:rPr>
            </w:pPr>
          </w:p>
        </w:tc>
        <w:tc>
          <w:tcPr>
            <w:tcW w:w="2206" w:type="dxa"/>
          </w:tcPr>
          <w:p w14:paraId="75544123"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 xml:space="preserve">Сарғаю және бауырдың ауыр зақымдануы, </w:t>
            </w:r>
            <w:r w:rsidRPr="004B7AE4">
              <w:rPr>
                <w:rFonts w:ascii="Times New Roman" w:hAnsi="Times New Roman"/>
                <w:sz w:val="28"/>
                <w:szCs w:val="28"/>
                <w:lang w:val="kk-KZ"/>
              </w:rPr>
              <w:lastRenderedPageBreak/>
              <w:t>өліммен аяқталатын бауырдың жедел жеткіліксіздігі жағдайларын қоса, ең алдымен, ауыр негізгі ауруы бар пациенттерде, гепатит</w:t>
            </w:r>
          </w:p>
        </w:tc>
      </w:tr>
      <w:tr w:rsidR="005C14EE" w14:paraId="7554412C" w14:textId="77777777" w:rsidTr="004A554A">
        <w:trPr>
          <w:jc w:val="center"/>
        </w:trPr>
        <w:tc>
          <w:tcPr>
            <w:tcW w:w="1581" w:type="dxa"/>
          </w:tcPr>
          <w:p w14:paraId="75544125" w14:textId="77777777" w:rsidR="00641660" w:rsidRPr="004B7AE4" w:rsidRDefault="00E42B41" w:rsidP="004A554A">
            <w:pPr>
              <w:spacing w:after="0" w:line="240" w:lineRule="auto"/>
              <w:jc w:val="both"/>
              <w:rPr>
                <w:rFonts w:ascii="Times New Roman" w:hAnsi="Times New Roman"/>
                <w:i/>
                <w:sz w:val="28"/>
                <w:szCs w:val="28"/>
              </w:rPr>
            </w:pPr>
            <w:r w:rsidRPr="004B7AE4">
              <w:rPr>
                <w:rFonts w:ascii="Times New Roman" w:hAnsi="Times New Roman"/>
                <w:i/>
                <w:sz w:val="28"/>
                <w:szCs w:val="28"/>
                <w:lang w:val="kk-KZ"/>
              </w:rPr>
              <w:lastRenderedPageBreak/>
              <w:t>Тері және тері асты шелінің тарапынан бұзылулар</w:t>
            </w:r>
            <w:r w:rsidRPr="004B7AE4">
              <w:rPr>
                <w:rFonts w:ascii="Times New Roman" w:hAnsi="Times New Roman"/>
                <w:i/>
                <w:sz w:val="28"/>
                <w:szCs w:val="28"/>
                <w:vertAlign w:val="superscript"/>
                <w:lang w:val="kk-KZ"/>
              </w:rPr>
              <w:t>b</w:t>
            </w:r>
          </w:p>
        </w:tc>
        <w:tc>
          <w:tcPr>
            <w:tcW w:w="1577" w:type="dxa"/>
          </w:tcPr>
          <w:p w14:paraId="75544126" w14:textId="77777777" w:rsidR="00641660" w:rsidRPr="004B7AE4" w:rsidRDefault="00641660" w:rsidP="004A554A">
            <w:pPr>
              <w:spacing w:after="0" w:line="240" w:lineRule="auto"/>
              <w:jc w:val="both"/>
              <w:rPr>
                <w:rFonts w:ascii="Times New Roman" w:hAnsi="Times New Roman"/>
                <w:sz w:val="28"/>
                <w:szCs w:val="28"/>
              </w:rPr>
            </w:pPr>
          </w:p>
        </w:tc>
        <w:tc>
          <w:tcPr>
            <w:tcW w:w="2126" w:type="dxa"/>
            <w:gridSpan w:val="2"/>
          </w:tcPr>
          <w:p w14:paraId="75544127"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 xml:space="preserve">Бөртпе, қышыну, есекжем, </w:t>
            </w:r>
          </w:p>
          <w:p w14:paraId="75544128"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қатты терлеу</w:t>
            </w:r>
          </w:p>
        </w:tc>
        <w:tc>
          <w:tcPr>
            <w:tcW w:w="1701" w:type="dxa"/>
          </w:tcPr>
          <w:p w14:paraId="75544129"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Эозинофилиямен және жүйелік симптомдармен (DRESS) дәрілік реакция</w:t>
            </w:r>
          </w:p>
          <w:p w14:paraId="7554412A" w14:textId="77777777" w:rsidR="00641660" w:rsidRPr="004B7AE4" w:rsidRDefault="00641660" w:rsidP="004A554A">
            <w:pPr>
              <w:spacing w:after="0" w:line="240" w:lineRule="auto"/>
              <w:jc w:val="both"/>
              <w:rPr>
                <w:rFonts w:ascii="Times New Roman" w:hAnsi="Times New Roman"/>
                <w:sz w:val="28"/>
                <w:szCs w:val="28"/>
              </w:rPr>
            </w:pPr>
          </w:p>
        </w:tc>
        <w:tc>
          <w:tcPr>
            <w:tcW w:w="2206" w:type="dxa"/>
          </w:tcPr>
          <w:p w14:paraId="7554412B"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Уытты эпидермальді некролиз, Стивенс-Джонсон синдромы, полиморфты эритема, фотосезімталдық реакциясы, лейкоцитоклассты васкулит, стоматит</w:t>
            </w:r>
          </w:p>
        </w:tc>
      </w:tr>
      <w:tr w:rsidR="005C14EE" w14:paraId="75544133" w14:textId="77777777" w:rsidTr="004A554A">
        <w:trPr>
          <w:jc w:val="center"/>
        </w:trPr>
        <w:tc>
          <w:tcPr>
            <w:tcW w:w="1581" w:type="dxa"/>
          </w:tcPr>
          <w:p w14:paraId="7554412D" w14:textId="77777777" w:rsidR="00641660" w:rsidRPr="004B7AE4" w:rsidRDefault="00E42B41" w:rsidP="004A554A">
            <w:pPr>
              <w:spacing w:after="0" w:line="240" w:lineRule="auto"/>
              <w:jc w:val="both"/>
              <w:rPr>
                <w:rFonts w:ascii="Times New Roman" w:hAnsi="Times New Roman"/>
                <w:i/>
                <w:sz w:val="28"/>
                <w:szCs w:val="28"/>
              </w:rPr>
            </w:pPr>
            <w:r w:rsidRPr="004B7AE4">
              <w:rPr>
                <w:rFonts w:ascii="Times New Roman" w:hAnsi="Times New Roman"/>
                <w:i/>
                <w:sz w:val="28"/>
                <w:szCs w:val="28"/>
                <w:lang w:val="kk-KZ"/>
              </w:rPr>
              <w:t>Эндокриндік жүйе тарапынан бұзылулар</w:t>
            </w:r>
          </w:p>
        </w:tc>
        <w:tc>
          <w:tcPr>
            <w:tcW w:w="1577" w:type="dxa"/>
          </w:tcPr>
          <w:p w14:paraId="7554412E" w14:textId="77777777" w:rsidR="00641660" w:rsidRPr="004B7AE4" w:rsidRDefault="00641660" w:rsidP="004A554A">
            <w:pPr>
              <w:spacing w:after="0" w:line="240" w:lineRule="auto"/>
              <w:jc w:val="both"/>
              <w:rPr>
                <w:rFonts w:ascii="Times New Roman" w:hAnsi="Times New Roman"/>
                <w:sz w:val="28"/>
                <w:szCs w:val="28"/>
              </w:rPr>
            </w:pPr>
          </w:p>
        </w:tc>
        <w:tc>
          <w:tcPr>
            <w:tcW w:w="2126" w:type="dxa"/>
            <w:gridSpan w:val="2"/>
          </w:tcPr>
          <w:p w14:paraId="7554412F" w14:textId="77777777" w:rsidR="00641660" w:rsidRPr="004B7AE4" w:rsidRDefault="00641660" w:rsidP="004A554A">
            <w:pPr>
              <w:spacing w:after="0" w:line="240" w:lineRule="auto"/>
              <w:jc w:val="both"/>
              <w:rPr>
                <w:rFonts w:ascii="Times New Roman" w:hAnsi="Times New Roman"/>
                <w:sz w:val="28"/>
                <w:szCs w:val="28"/>
              </w:rPr>
            </w:pPr>
          </w:p>
        </w:tc>
        <w:tc>
          <w:tcPr>
            <w:tcW w:w="1701" w:type="dxa"/>
          </w:tcPr>
          <w:p w14:paraId="75544130"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Антидиурездік гормонның талапқа сай емес секреция синдромы</w:t>
            </w:r>
          </w:p>
          <w:p w14:paraId="75544131"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 xml:space="preserve"> (SIADH)</w:t>
            </w:r>
          </w:p>
        </w:tc>
        <w:tc>
          <w:tcPr>
            <w:tcW w:w="2206" w:type="dxa"/>
          </w:tcPr>
          <w:p w14:paraId="75544132" w14:textId="77777777" w:rsidR="00641660" w:rsidRPr="004B7AE4" w:rsidRDefault="00641660" w:rsidP="004A554A">
            <w:pPr>
              <w:spacing w:after="0" w:line="240" w:lineRule="auto"/>
              <w:jc w:val="both"/>
              <w:rPr>
                <w:rFonts w:ascii="Times New Roman" w:hAnsi="Times New Roman"/>
                <w:sz w:val="28"/>
                <w:szCs w:val="28"/>
              </w:rPr>
            </w:pPr>
          </w:p>
        </w:tc>
      </w:tr>
      <w:tr w:rsidR="005C14EE" w:rsidRPr="00A53285" w14:paraId="75544139" w14:textId="77777777" w:rsidTr="004A554A">
        <w:trPr>
          <w:jc w:val="center"/>
        </w:trPr>
        <w:tc>
          <w:tcPr>
            <w:tcW w:w="1581" w:type="dxa"/>
          </w:tcPr>
          <w:p w14:paraId="75544134" w14:textId="77777777" w:rsidR="00641660" w:rsidRPr="004B7AE4" w:rsidRDefault="00E42B41" w:rsidP="004A554A">
            <w:pPr>
              <w:spacing w:after="0" w:line="240" w:lineRule="auto"/>
              <w:jc w:val="both"/>
              <w:rPr>
                <w:rFonts w:ascii="Times New Roman" w:hAnsi="Times New Roman"/>
                <w:i/>
                <w:sz w:val="28"/>
                <w:szCs w:val="28"/>
              </w:rPr>
            </w:pPr>
            <w:r w:rsidRPr="004B7AE4">
              <w:rPr>
                <w:rFonts w:ascii="Times New Roman" w:hAnsi="Times New Roman"/>
                <w:i/>
                <w:sz w:val="28"/>
                <w:szCs w:val="28"/>
                <w:lang w:val="kk-KZ"/>
              </w:rPr>
              <w:t xml:space="preserve">Тірек-қимыл аппараты мен </w:t>
            </w:r>
            <w:r w:rsidRPr="004B7AE4">
              <w:rPr>
                <w:rFonts w:ascii="Times New Roman" w:hAnsi="Times New Roman"/>
                <w:i/>
                <w:sz w:val="28"/>
                <w:szCs w:val="28"/>
                <w:lang w:val="kk-KZ"/>
              </w:rPr>
              <w:lastRenderedPageBreak/>
              <w:t>дәнекер тін тарапынан бұзылулар</w:t>
            </w:r>
          </w:p>
        </w:tc>
        <w:tc>
          <w:tcPr>
            <w:tcW w:w="1577" w:type="dxa"/>
          </w:tcPr>
          <w:p w14:paraId="75544135" w14:textId="77777777" w:rsidR="00641660" w:rsidRPr="004B7AE4" w:rsidRDefault="00641660" w:rsidP="004A554A">
            <w:pPr>
              <w:spacing w:after="0" w:line="240" w:lineRule="auto"/>
              <w:jc w:val="both"/>
              <w:rPr>
                <w:rFonts w:ascii="Times New Roman" w:hAnsi="Times New Roman"/>
                <w:sz w:val="28"/>
                <w:szCs w:val="28"/>
              </w:rPr>
            </w:pPr>
          </w:p>
        </w:tc>
        <w:tc>
          <w:tcPr>
            <w:tcW w:w="2126" w:type="dxa"/>
            <w:gridSpan w:val="2"/>
          </w:tcPr>
          <w:p w14:paraId="75544136" w14:textId="77777777" w:rsidR="00641660" w:rsidRPr="004B7AE4"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sz w:val="28"/>
                <w:szCs w:val="28"/>
                <w:lang w:val="kk-KZ"/>
              </w:rPr>
              <w:t>Артралгия, миалгия</w:t>
            </w:r>
          </w:p>
        </w:tc>
        <w:tc>
          <w:tcPr>
            <w:tcW w:w="1701" w:type="dxa"/>
          </w:tcPr>
          <w:p w14:paraId="75544137" w14:textId="77777777" w:rsidR="00641660" w:rsidRPr="0048739B"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sz w:val="28"/>
                <w:szCs w:val="28"/>
                <w:lang w:val="kk-KZ"/>
              </w:rPr>
              <w:t xml:space="preserve">Тендинитті қоса, сіңір аурулары (мысалы, </w:t>
            </w:r>
            <w:r w:rsidRPr="004B7AE4">
              <w:rPr>
                <w:rFonts w:ascii="Times New Roman" w:hAnsi="Times New Roman"/>
                <w:sz w:val="28"/>
                <w:szCs w:val="28"/>
                <w:lang w:val="kk-KZ"/>
              </w:rPr>
              <w:lastRenderedPageBreak/>
              <w:t xml:space="preserve">ахилл сіңірі), миастения грависпен ауыратын пациенттерде ерекше маңызы бар бұлшықет әлсіздігі </w:t>
            </w:r>
          </w:p>
        </w:tc>
        <w:tc>
          <w:tcPr>
            <w:tcW w:w="2206" w:type="dxa"/>
          </w:tcPr>
          <w:p w14:paraId="75544138" w14:textId="77777777" w:rsidR="00641660" w:rsidRPr="0048739B"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sz w:val="28"/>
                <w:szCs w:val="28"/>
                <w:lang w:val="kk-KZ"/>
              </w:rPr>
              <w:lastRenderedPageBreak/>
              <w:t xml:space="preserve">Рабдомиолиз, сіңірлердің үзілуі (мысалы, ахилл сіңірлері), </w:t>
            </w:r>
            <w:r w:rsidRPr="004B7AE4">
              <w:rPr>
                <w:rFonts w:ascii="Times New Roman" w:hAnsi="Times New Roman"/>
                <w:sz w:val="28"/>
                <w:szCs w:val="28"/>
                <w:lang w:val="kk-KZ"/>
              </w:rPr>
              <w:lastRenderedPageBreak/>
              <w:t>байламдардың, бұлшықеттердің жыртылуы, артрит</w:t>
            </w:r>
          </w:p>
        </w:tc>
      </w:tr>
      <w:tr w:rsidR="005C14EE" w14:paraId="7554413F" w14:textId="77777777" w:rsidTr="004A554A">
        <w:trPr>
          <w:jc w:val="center"/>
        </w:trPr>
        <w:tc>
          <w:tcPr>
            <w:tcW w:w="1581" w:type="dxa"/>
          </w:tcPr>
          <w:p w14:paraId="7554413A" w14:textId="77777777" w:rsidR="00641660" w:rsidRPr="0048739B" w:rsidRDefault="00E42B41" w:rsidP="004A554A">
            <w:pPr>
              <w:spacing w:after="0" w:line="240" w:lineRule="auto"/>
              <w:jc w:val="both"/>
              <w:rPr>
                <w:rFonts w:ascii="Times New Roman" w:hAnsi="Times New Roman"/>
                <w:i/>
                <w:sz w:val="28"/>
                <w:szCs w:val="28"/>
                <w:lang w:val="en-US"/>
              </w:rPr>
            </w:pPr>
            <w:r w:rsidRPr="004B7AE4">
              <w:rPr>
                <w:rFonts w:ascii="Times New Roman" w:hAnsi="Times New Roman"/>
                <w:i/>
                <w:sz w:val="28"/>
                <w:szCs w:val="28"/>
                <w:lang w:val="kk-KZ"/>
              </w:rPr>
              <w:lastRenderedPageBreak/>
              <w:t>Бүйрек және несеп шығару жолдарының тарапынан бұзылулар</w:t>
            </w:r>
          </w:p>
        </w:tc>
        <w:tc>
          <w:tcPr>
            <w:tcW w:w="1577" w:type="dxa"/>
          </w:tcPr>
          <w:p w14:paraId="7554413B" w14:textId="77777777" w:rsidR="00641660" w:rsidRPr="0048739B" w:rsidRDefault="00641660" w:rsidP="004A554A">
            <w:pPr>
              <w:spacing w:after="0" w:line="240" w:lineRule="auto"/>
              <w:jc w:val="both"/>
              <w:rPr>
                <w:rFonts w:ascii="Times New Roman" w:hAnsi="Times New Roman"/>
                <w:sz w:val="28"/>
                <w:szCs w:val="28"/>
                <w:lang w:val="en-US"/>
              </w:rPr>
            </w:pPr>
          </w:p>
        </w:tc>
        <w:tc>
          <w:tcPr>
            <w:tcW w:w="2126" w:type="dxa"/>
            <w:gridSpan w:val="2"/>
          </w:tcPr>
          <w:p w14:paraId="7554413C"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Қандағы креатинин деңгейінің жоғарылауы</w:t>
            </w:r>
          </w:p>
        </w:tc>
        <w:tc>
          <w:tcPr>
            <w:tcW w:w="1701" w:type="dxa"/>
          </w:tcPr>
          <w:p w14:paraId="7554413D"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Жедел бүйрек жеткіліксіздігі (мысалы, интерстициальді нефрит салдарынан)</w:t>
            </w:r>
          </w:p>
        </w:tc>
        <w:tc>
          <w:tcPr>
            <w:tcW w:w="2206" w:type="dxa"/>
          </w:tcPr>
          <w:p w14:paraId="7554413E" w14:textId="77777777" w:rsidR="00641660" w:rsidRPr="004B7AE4" w:rsidRDefault="00641660" w:rsidP="004A554A">
            <w:pPr>
              <w:spacing w:after="0" w:line="240" w:lineRule="auto"/>
              <w:jc w:val="both"/>
              <w:rPr>
                <w:rFonts w:ascii="Times New Roman" w:hAnsi="Times New Roman"/>
                <w:sz w:val="28"/>
                <w:szCs w:val="28"/>
              </w:rPr>
            </w:pPr>
          </w:p>
        </w:tc>
      </w:tr>
      <w:tr w:rsidR="005C14EE" w:rsidRPr="00A53285" w14:paraId="75544147" w14:textId="77777777" w:rsidTr="004A554A">
        <w:trPr>
          <w:jc w:val="center"/>
        </w:trPr>
        <w:tc>
          <w:tcPr>
            <w:tcW w:w="1581" w:type="dxa"/>
          </w:tcPr>
          <w:p w14:paraId="75544140" w14:textId="77777777" w:rsidR="00641660" w:rsidRPr="004B7AE4" w:rsidRDefault="00E42B41" w:rsidP="004A554A">
            <w:pPr>
              <w:spacing w:after="0" w:line="240" w:lineRule="auto"/>
              <w:jc w:val="both"/>
              <w:rPr>
                <w:rFonts w:ascii="Times New Roman" w:hAnsi="Times New Roman"/>
                <w:i/>
                <w:sz w:val="28"/>
                <w:szCs w:val="28"/>
              </w:rPr>
            </w:pPr>
            <w:r w:rsidRPr="004B7AE4">
              <w:rPr>
                <w:rFonts w:ascii="Times New Roman" w:hAnsi="Times New Roman"/>
                <w:i/>
                <w:sz w:val="28"/>
                <w:szCs w:val="28"/>
                <w:lang w:val="kk-KZ"/>
              </w:rPr>
              <w:t>Жалпы бұзылулар мен препаратты енгізу орнындағы реакциялар*</w:t>
            </w:r>
          </w:p>
        </w:tc>
        <w:tc>
          <w:tcPr>
            <w:tcW w:w="1577" w:type="dxa"/>
          </w:tcPr>
          <w:p w14:paraId="75544141"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i/>
                <w:iCs/>
                <w:sz w:val="28"/>
                <w:szCs w:val="28"/>
                <w:u w:val="single"/>
                <w:lang w:val="kk-KZ"/>
              </w:rPr>
              <w:t>Тек вена ішіне енгізуге арналған нысандар үшін:</w:t>
            </w:r>
          </w:p>
          <w:p w14:paraId="75544142" w14:textId="77777777" w:rsidR="00641660" w:rsidRPr="004B7AE4" w:rsidRDefault="00E42B41" w:rsidP="004A554A">
            <w:pPr>
              <w:spacing w:after="0" w:line="240" w:lineRule="auto"/>
              <w:jc w:val="both"/>
              <w:rPr>
                <w:rFonts w:ascii="Times New Roman" w:hAnsi="Times New Roman"/>
                <w:sz w:val="28"/>
                <w:szCs w:val="28"/>
              </w:rPr>
            </w:pPr>
            <w:r w:rsidRPr="004B7AE4">
              <w:rPr>
                <w:rFonts w:ascii="Times New Roman" w:hAnsi="Times New Roman"/>
                <w:sz w:val="28"/>
                <w:szCs w:val="28"/>
                <w:lang w:val="kk-KZ"/>
              </w:rPr>
              <w:t>инфузия орнындағы реакция (ауыру, қызару)</w:t>
            </w:r>
          </w:p>
        </w:tc>
        <w:tc>
          <w:tcPr>
            <w:tcW w:w="2126" w:type="dxa"/>
            <w:gridSpan w:val="2"/>
          </w:tcPr>
          <w:p w14:paraId="75544143" w14:textId="77777777" w:rsidR="00641660" w:rsidRPr="004B7AE4"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sz w:val="28"/>
                <w:szCs w:val="28"/>
                <w:lang w:val="kk-KZ"/>
              </w:rPr>
              <w:t>Астения</w:t>
            </w:r>
          </w:p>
        </w:tc>
        <w:tc>
          <w:tcPr>
            <w:tcW w:w="1701" w:type="dxa"/>
          </w:tcPr>
          <w:p w14:paraId="75544144" w14:textId="77777777" w:rsidR="00641660" w:rsidRPr="004B7AE4"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sz w:val="28"/>
                <w:szCs w:val="28"/>
                <w:lang w:val="kk-KZ"/>
              </w:rPr>
              <w:t>Пирексия</w:t>
            </w:r>
          </w:p>
        </w:tc>
        <w:tc>
          <w:tcPr>
            <w:tcW w:w="2206" w:type="dxa"/>
          </w:tcPr>
          <w:p w14:paraId="75544145" w14:textId="77777777" w:rsidR="00641660" w:rsidRPr="0048739B" w:rsidRDefault="00E42B41" w:rsidP="004A554A">
            <w:pPr>
              <w:spacing w:after="0" w:line="240" w:lineRule="auto"/>
              <w:jc w:val="both"/>
              <w:rPr>
                <w:rFonts w:ascii="Times New Roman" w:hAnsi="Times New Roman"/>
                <w:sz w:val="28"/>
                <w:szCs w:val="28"/>
                <w:lang w:val="en-US"/>
              </w:rPr>
            </w:pPr>
            <w:r w:rsidRPr="004B7AE4">
              <w:rPr>
                <w:rFonts w:ascii="Times New Roman" w:hAnsi="Times New Roman"/>
                <w:sz w:val="28"/>
                <w:szCs w:val="28"/>
                <w:lang w:val="kk-KZ"/>
              </w:rPr>
              <w:t>Ауыру (арқаның, кеуденің және аяқ-қолдың ауыруын қоса)</w:t>
            </w:r>
          </w:p>
          <w:p w14:paraId="75544146" w14:textId="77777777" w:rsidR="00641660" w:rsidRPr="0048739B" w:rsidRDefault="00641660" w:rsidP="004A554A">
            <w:pPr>
              <w:spacing w:after="0" w:line="240" w:lineRule="auto"/>
              <w:jc w:val="both"/>
              <w:rPr>
                <w:rFonts w:ascii="Times New Roman" w:hAnsi="Times New Roman"/>
                <w:sz w:val="28"/>
                <w:szCs w:val="28"/>
                <w:lang w:val="en-US"/>
              </w:rPr>
            </w:pPr>
          </w:p>
        </w:tc>
      </w:tr>
      <w:bookmarkEnd w:id="18"/>
    </w:tbl>
    <w:p w14:paraId="75544148" w14:textId="77777777" w:rsidR="00641660" w:rsidRPr="0048739B" w:rsidRDefault="00641660" w:rsidP="00130090">
      <w:pPr>
        <w:pStyle w:val="ac"/>
        <w:jc w:val="both"/>
        <w:rPr>
          <w:rFonts w:ascii="Times New Roman" w:eastAsia="Times New Roman" w:hAnsi="Times New Roman"/>
          <w:b/>
          <w:sz w:val="28"/>
          <w:szCs w:val="28"/>
          <w:lang w:val="en-US" w:eastAsia="ru-RU"/>
        </w:rPr>
      </w:pPr>
    </w:p>
    <w:p w14:paraId="75544149" w14:textId="77777777" w:rsidR="00641660" w:rsidRPr="0048739B" w:rsidRDefault="00E42B41" w:rsidP="004B7AE4">
      <w:pPr>
        <w:pStyle w:val="ac"/>
        <w:jc w:val="both"/>
        <w:rPr>
          <w:rFonts w:ascii="Times New Roman" w:hAnsi="Times New Roman"/>
          <w:i/>
          <w:sz w:val="28"/>
          <w:szCs w:val="28"/>
          <w:lang w:val="en-US"/>
        </w:rPr>
      </w:pPr>
      <w:bookmarkStart w:id="19" w:name="_Hlk507587345"/>
      <w:bookmarkEnd w:id="14"/>
      <w:bookmarkEnd w:id="15"/>
      <w:bookmarkEnd w:id="16"/>
      <w:r w:rsidRPr="007C502E">
        <w:rPr>
          <w:rFonts w:ascii="Times New Roman" w:hAnsi="Times New Roman"/>
          <w:i/>
          <w:sz w:val="28"/>
          <w:szCs w:val="28"/>
          <w:vertAlign w:val="superscript"/>
          <w:lang w:val="kk-KZ"/>
        </w:rPr>
        <w:t>а</w:t>
      </w:r>
      <w:r w:rsidRPr="007C502E">
        <w:rPr>
          <w:rFonts w:ascii="Times New Roman" w:hAnsi="Times New Roman"/>
          <w:i/>
          <w:sz w:val="28"/>
          <w:szCs w:val="28"/>
          <w:lang w:val="kk-KZ"/>
        </w:rPr>
        <w:t xml:space="preserve"> анафилаксиялық және анафилактоидты реакциялар кейде тіпті препараттың бірінші дозасын енгізуден кейін туындауы мүмкін </w:t>
      </w:r>
    </w:p>
    <w:p w14:paraId="7554414A" w14:textId="77777777" w:rsidR="00641660" w:rsidRPr="0048739B" w:rsidRDefault="00E42B41" w:rsidP="004B7AE4">
      <w:pPr>
        <w:pStyle w:val="ac"/>
        <w:jc w:val="both"/>
        <w:rPr>
          <w:rFonts w:ascii="Times New Roman" w:hAnsi="Times New Roman"/>
          <w:i/>
          <w:sz w:val="28"/>
          <w:szCs w:val="28"/>
          <w:lang w:val="en-US"/>
        </w:rPr>
      </w:pPr>
      <w:r w:rsidRPr="007C502E">
        <w:rPr>
          <w:rFonts w:ascii="Times New Roman" w:hAnsi="Times New Roman"/>
          <w:i/>
          <w:sz w:val="28"/>
          <w:szCs w:val="28"/>
          <w:vertAlign w:val="superscript"/>
          <w:lang w:val="kk-KZ"/>
        </w:rPr>
        <w:t>b</w:t>
      </w:r>
      <w:r w:rsidRPr="007C502E">
        <w:rPr>
          <w:rFonts w:ascii="Times New Roman" w:hAnsi="Times New Roman"/>
          <w:i/>
          <w:iCs/>
          <w:sz w:val="28"/>
          <w:szCs w:val="28"/>
          <w:lang w:val="kk-KZ"/>
        </w:rPr>
        <w:t xml:space="preserve"> тері-шырышты қабық реакциялары кейде тіпті препараттың бірінші дозасын енгізуден кейін туындауы мүмкін </w:t>
      </w:r>
    </w:p>
    <w:p w14:paraId="7554414B" w14:textId="77777777" w:rsidR="00641660" w:rsidRPr="0048739B" w:rsidRDefault="00E42B41" w:rsidP="004B7AE4">
      <w:pPr>
        <w:pStyle w:val="ac"/>
        <w:jc w:val="both"/>
        <w:rPr>
          <w:rFonts w:ascii="Times New Roman" w:hAnsi="Times New Roman"/>
          <w:sz w:val="28"/>
          <w:szCs w:val="28"/>
          <w:lang w:val="en-US"/>
        </w:rPr>
      </w:pPr>
      <w:r w:rsidRPr="007C502E">
        <w:rPr>
          <w:rFonts w:ascii="Times New Roman" w:hAnsi="Times New Roman"/>
          <w:sz w:val="28"/>
          <w:szCs w:val="28"/>
          <w:lang w:val="kk-KZ"/>
        </w:rPr>
        <w:t>Фторхинолондарды қолданумен байланысты басқа жағымсыз әсерлер мыналарды қамтиды:</w:t>
      </w:r>
    </w:p>
    <w:p w14:paraId="7554414C" w14:textId="77777777" w:rsidR="00641660" w:rsidRPr="007C502E" w:rsidRDefault="00E42B41" w:rsidP="004B7AE4">
      <w:pPr>
        <w:pStyle w:val="ac"/>
        <w:jc w:val="both"/>
        <w:rPr>
          <w:rFonts w:ascii="Times New Roman" w:hAnsi="Times New Roman"/>
          <w:sz w:val="28"/>
          <w:szCs w:val="28"/>
        </w:rPr>
      </w:pPr>
      <w:r w:rsidRPr="007C502E">
        <w:rPr>
          <w:rFonts w:ascii="Times New Roman" w:hAnsi="Times New Roman"/>
          <w:sz w:val="28"/>
          <w:szCs w:val="28"/>
          <w:lang w:val="kk-KZ"/>
        </w:rPr>
        <w:lastRenderedPageBreak/>
        <w:t>- порфириямен ауыратын науқастарда порфирия ұстамалары.</w:t>
      </w:r>
    </w:p>
    <w:p w14:paraId="7554414D" w14:textId="77777777" w:rsidR="00641660" w:rsidRPr="007C502E" w:rsidRDefault="00E42B41" w:rsidP="004B7AE4">
      <w:pPr>
        <w:pStyle w:val="ac"/>
        <w:jc w:val="both"/>
        <w:rPr>
          <w:rFonts w:ascii="Times New Roman" w:hAnsi="Times New Roman"/>
          <w:sz w:val="28"/>
          <w:szCs w:val="28"/>
        </w:rPr>
      </w:pPr>
      <w:bookmarkStart w:id="20" w:name="_Hlk58232050"/>
      <w:bookmarkEnd w:id="19"/>
      <w:r w:rsidRPr="007C502E">
        <w:rPr>
          <w:rFonts w:ascii="Times New Roman" w:hAnsi="Times New Roman"/>
          <w:sz w:val="28"/>
          <w:szCs w:val="28"/>
          <w:lang w:val="kk-KZ"/>
        </w:rPr>
        <w:t>*Хинолондар мен фторхинолондарды қолдануға байланысты кейбір жағдайларда хинолондар мен фторхинолондарды қолдануға байланысты ұзақ (айлар немесе жылдар бойы) мүгедектікке әкелетін және ағзалар мен сезім мүшелері жүйесінің әртүрлі, кейде бірнеше кластарына әсер ететін (тендинит, сіңірдің үзілуі, артралгия, аяқ-қолдың ауыруы, жүрістің бұзылуы, парестезиямен, депрессиямен, шаршаумен, есте сақтаудың бұзылуымен, ұйқының және есту, көру, дәм мен иіс сезудің бұзылуымен байланысты нейропатия сияқты реакцияларды қоса) өте сирек кездесетін ауыр дәрілік реакциялар тіркелген.</w:t>
      </w:r>
    </w:p>
    <w:p w14:paraId="7554414E" w14:textId="77777777" w:rsidR="00641660" w:rsidRPr="007C502E" w:rsidRDefault="00E42B41" w:rsidP="004B7AE4">
      <w:pPr>
        <w:pStyle w:val="ac"/>
        <w:jc w:val="both"/>
        <w:rPr>
          <w:rFonts w:ascii="Times New Roman" w:hAnsi="Times New Roman"/>
          <w:sz w:val="28"/>
          <w:szCs w:val="28"/>
        </w:rPr>
      </w:pPr>
      <w:r w:rsidRPr="007C502E">
        <w:rPr>
          <w:rFonts w:ascii="Times New Roman" w:hAnsi="Times New Roman"/>
          <w:sz w:val="28"/>
          <w:szCs w:val="28"/>
          <w:lang w:val="kk-KZ"/>
        </w:rPr>
        <w:t>**Фторхинолондарды қабылдайтын пациенттерде кейде үзілумен асқынған (соның ішінде өліммен аяқталған) аортаның аневризмасы мен қатпарлануы, сондай-ақ жүрек клапандарының кез келгенінің регургитациясы / жеткіліксіздігі жағдайлары тіркелген.</w:t>
      </w:r>
    </w:p>
    <w:bookmarkEnd w:id="20"/>
    <w:p w14:paraId="7554414F" w14:textId="77777777" w:rsidR="00641660" w:rsidRDefault="00641660" w:rsidP="00641660">
      <w:pPr>
        <w:pStyle w:val="ac"/>
        <w:jc w:val="both"/>
        <w:rPr>
          <w:rFonts w:ascii="Times New Roman" w:hAnsi="Times New Roman"/>
          <w:b/>
          <w:color w:val="000000"/>
          <w:sz w:val="28"/>
        </w:rPr>
      </w:pPr>
    </w:p>
    <w:p w14:paraId="75544150" w14:textId="77777777" w:rsidR="00641660" w:rsidRDefault="00E42B41" w:rsidP="00641660">
      <w:pPr>
        <w:pStyle w:val="ac"/>
        <w:jc w:val="both"/>
        <w:rPr>
          <w:rFonts w:ascii="Times New Roman" w:hAnsi="Times New Roman"/>
          <w:b/>
          <w:color w:val="000000"/>
          <w:sz w:val="28"/>
        </w:rPr>
      </w:pPr>
      <w:r w:rsidRPr="00844CE8">
        <w:rPr>
          <w:rFonts w:ascii="Times New Roman" w:hAnsi="Times New Roman"/>
          <w:b/>
          <w:color w:val="000000"/>
          <w:sz w:val="28"/>
          <w:lang w:val="kk-KZ"/>
        </w:rPr>
        <w:t>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бойынша ақпараттық деректер базасына тікелей хабарласу керек</w:t>
      </w:r>
    </w:p>
    <w:p w14:paraId="75544151" w14:textId="77777777" w:rsidR="00641660" w:rsidRPr="007C502E" w:rsidRDefault="00E42B41" w:rsidP="00641660">
      <w:pPr>
        <w:spacing w:after="0" w:line="240" w:lineRule="auto"/>
        <w:jc w:val="both"/>
        <w:rPr>
          <w:rFonts w:ascii="Times New Roman" w:hAnsi="Times New Roman"/>
          <w:bCs/>
          <w:sz w:val="28"/>
          <w:szCs w:val="28"/>
        </w:rPr>
      </w:pPr>
      <w:bookmarkStart w:id="21" w:name="_Hlk58232408"/>
      <w:r w:rsidRPr="007C502E">
        <w:rPr>
          <w:rFonts w:ascii="Times New Roman" w:hAnsi="Times New Roman"/>
          <w:bCs/>
          <w:sz w:val="28"/>
          <w:szCs w:val="28"/>
          <w:lang w:val="kk-KZ"/>
        </w:rPr>
        <w:t xml:space="preserve">Қазақстан Республикасы Денсаулық сақтау министрлігі Медициналық және фармацевтикалық бақылау комитеті </w:t>
      </w:r>
      <w:r w:rsidR="0048739B">
        <w:rPr>
          <w:rFonts w:ascii="Times New Roman" w:hAnsi="Times New Roman"/>
          <w:bCs/>
          <w:sz w:val="28"/>
          <w:szCs w:val="28"/>
          <w:lang w:val="kk-KZ"/>
        </w:rPr>
        <w:t>«</w:t>
      </w:r>
      <w:r w:rsidRPr="007C502E">
        <w:rPr>
          <w:rFonts w:ascii="Times New Roman" w:hAnsi="Times New Roman"/>
          <w:bCs/>
          <w:sz w:val="28"/>
          <w:szCs w:val="28"/>
          <w:lang w:val="kk-KZ"/>
        </w:rPr>
        <w:t>Дәрілік заттар мен медициналық бұйымдарды сараптау ұлттық орталығы</w:t>
      </w:r>
      <w:r w:rsidR="0048739B">
        <w:rPr>
          <w:rFonts w:ascii="Times New Roman" w:hAnsi="Times New Roman"/>
          <w:bCs/>
          <w:sz w:val="28"/>
          <w:szCs w:val="28"/>
          <w:lang w:val="kk-KZ"/>
        </w:rPr>
        <w:t>»</w:t>
      </w:r>
      <w:r w:rsidRPr="007C502E">
        <w:rPr>
          <w:rFonts w:ascii="Times New Roman" w:hAnsi="Times New Roman"/>
          <w:bCs/>
          <w:sz w:val="28"/>
          <w:szCs w:val="28"/>
          <w:lang w:val="kk-KZ"/>
        </w:rPr>
        <w:t xml:space="preserve"> ШЖҚ РМК</w:t>
      </w:r>
    </w:p>
    <w:bookmarkEnd w:id="21"/>
    <w:p w14:paraId="75544152" w14:textId="77777777" w:rsidR="00641660" w:rsidRPr="00380974" w:rsidRDefault="00E42B41" w:rsidP="00641660">
      <w:pPr>
        <w:keepNext/>
        <w:spacing w:after="0" w:line="240" w:lineRule="auto"/>
        <w:jc w:val="both"/>
        <w:rPr>
          <w:rFonts w:ascii="Times New Roman" w:hAnsi="Times New Roman"/>
          <w:sz w:val="28"/>
          <w:szCs w:val="28"/>
        </w:rPr>
      </w:pPr>
      <w:r>
        <w:fldChar w:fldCharType="begin"/>
      </w:r>
      <w:r>
        <w:instrText xml:space="preserve"> HYPERLINK "http://www.ndda.kz" </w:instrText>
      </w:r>
      <w:r>
        <w:fldChar w:fldCharType="separate"/>
      </w:r>
      <w:r w:rsidRPr="007C502E">
        <w:rPr>
          <w:rStyle w:val="af"/>
          <w:rFonts w:ascii="Times New Roman" w:hAnsi="Times New Roman"/>
          <w:color w:val="auto"/>
          <w:sz w:val="28"/>
          <w:szCs w:val="28"/>
          <w:lang w:val="kk-KZ"/>
        </w:rPr>
        <w:t>http://www.ndda.kz</w:t>
      </w:r>
      <w:r>
        <w:rPr>
          <w:rStyle w:val="af"/>
          <w:rFonts w:ascii="Times New Roman" w:hAnsi="Times New Roman"/>
          <w:color w:val="auto"/>
          <w:sz w:val="28"/>
          <w:szCs w:val="28"/>
          <w:lang w:val="kk-KZ"/>
        </w:rPr>
        <w:fldChar w:fldCharType="end"/>
      </w:r>
    </w:p>
    <w:p w14:paraId="75544153" w14:textId="77777777" w:rsidR="00641660" w:rsidRPr="009C18D6" w:rsidRDefault="00641660" w:rsidP="00130090">
      <w:pPr>
        <w:pStyle w:val="ac"/>
        <w:jc w:val="both"/>
        <w:rPr>
          <w:rFonts w:ascii="Times New Roman" w:eastAsia="Times New Roman" w:hAnsi="Times New Roman"/>
          <w:sz w:val="28"/>
          <w:szCs w:val="28"/>
          <w:lang w:eastAsia="ru-RU"/>
        </w:rPr>
      </w:pPr>
    </w:p>
    <w:bookmarkEnd w:id="17"/>
    <w:p w14:paraId="75544154" w14:textId="77777777" w:rsidR="000C2C4B" w:rsidRPr="009C18D6" w:rsidRDefault="00E42B41" w:rsidP="00130090">
      <w:pPr>
        <w:pStyle w:val="ac"/>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KZ" w:eastAsia="ru-RU"/>
        </w:rPr>
        <w:t>Қосымша мәліметтер</w:t>
      </w:r>
    </w:p>
    <w:p w14:paraId="75544155" w14:textId="77777777" w:rsidR="006B7A90" w:rsidRPr="009C18D6" w:rsidRDefault="00E42B41" w:rsidP="00130090">
      <w:pPr>
        <w:spacing w:after="0" w:line="240" w:lineRule="auto"/>
        <w:jc w:val="both"/>
        <w:rPr>
          <w:rFonts w:ascii="Times New Roman" w:hAnsi="Times New Roman"/>
          <w:i/>
          <w:sz w:val="28"/>
          <w:szCs w:val="28"/>
        </w:rPr>
      </w:pPr>
      <w:bookmarkStart w:id="22" w:name="2175220285"/>
      <w:r w:rsidRPr="009C18D6">
        <w:rPr>
          <w:rFonts w:ascii="Times New Roman" w:eastAsia="Times New Roman" w:hAnsi="Times New Roman"/>
          <w:b/>
          <w:i/>
          <w:sz w:val="28"/>
          <w:szCs w:val="28"/>
          <w:lang w:val="kk-KZ" w:eastAsia="ru-RU"/>
        </w:rPr>
        <w:t xml:space="preserve">Дәрілік препараттың құрамы </w:t>
      </w:r>
    </w:p>
    <w:p w14:paraId="75544156" w14:textId="77777777" w:rsidR="00024E4C" w:rsidRPr="00024E4C" w:rsidRDefault="00E42B41" w:rsidP="00130090">
      <w:pPr>
        <w:spacing w:after="0" w:line="240" w:lineRule="auto"/>
        <w:jc w:val="both"/>
        <w:rPr>
          <w:rFonts w:ascii="Times New Roman" w:eastAsia="Times New Roman" w:hAnsi="Times New Roman"/>
          <w:bCs/>
          <w:iCs/>
          <w:sz w:val="28"/>
          <w:szCs w:val="28"/>
          <w:lang w:eastAsia="ru-RU"/>
        </w:rPr>
      </w:pPr>
      <w:bookmarkStart w:id="23" w:name="2175220286"/>
      <w:bookmarkEnd w:id="22"/>
      <w:r w:rsidRPr="00024E4C">
        <w:rPr>
          <w:rFonts w:ascii="Times New Roman" w:eastAsia="Times New Roman" w:hAnsi="Times New Roman"/>
          <w:bCs/>
          <w:iCs/>
          <w:sz w:val="28"/>
          <w:szCs w:val="28"/>
          <w:lang w:val="kk-KZ" w:eastAsia="ru-RU"/>
        </w:rPr>
        <w:t>Бір таблетканың құрамында</w:t>
      </w:r>
    </w:p>
    <w:p w14:paraId="75544157" w14:textId="77777777" w:rsidR="00024E4C" w:rsidRPr="00024E4C" w:rsidRDefault="00E42B41" w:rsidP="00130090">
      <w:pPr>
        <w:spacing w:after="0" w:line="240" w:lineRule="auto"/>
        <w:jc w:val="both"/>
        <w:rPr>
          <w:rFonts w:ascii="Times New Roman" w:eastAsia="Times New Roman" w:hAnsi="Times New Roman"/>
          <w:bCs/>
          <w:iCs/>
          <w:sz w:val="28"/>
          <w:szCs w:val="28"/>
          <w:lang w:eastAsia="ru-RU"/>
        </w:rPr>
      </w:pPr>
      <w:r w:rsidRPr="00024E4C">
        <w:rPr>
          <w:rFonts w:ascii="Times New Roman" w:eastAsia="Times New Roman" w:hAnsi="Times New Roman"/>
          <w:bCs/>
          <w:i/>
          <w:iCs/>
          <w:sz w:val="28"/>
          <w:szCs w:val="28"/>
          <w:lang w:val="kk-KZ" w:eastAsia="ru-RU"/>
        </w:rPr>
        <w:t>белсенді зат</w:t>
      </w:r>
      <w:r w:rsidRPr="00024E4C">
        <w:rPr>
          <w:rFonts w:ascii="Times New Roman" w:eastAsia="Times New Roman" w:hAnsi="Times New Roman"/>
          <w:bCs/>
          <w:iCs/>
          <w:sz w:val="28"/>
          <w:szCs w:val="28"/>
          <w:lang w:val="kk-KZ" w:eastAsia="ru-RU"/>
        </w:rPr>
        <w:t xml:space="preserve"> - левофлоксацинге баламалы левофлоксацин гемигидраты  </w:t>
      </w:r>
      <w:r w:rsidRPr="00024E4C">
        <w:rPr>
          <w:rFonts w:ascii="Times New Roman" w:eastAsia="Times New Roman" w:hAnsi="Times New Roman"/>
          <w:bCs/>
          <w:iCs/>
          <w:sz w:val="28"/>
          <w:szCs w:val="28"/>
          <w:lang w:val="kk-KZ" w:eastAsia="ru-RU"/>
        </w:rPr>
        <w:tab/>
        <w:t>512.45 (500.0) мг немесе 768.73 (750.0) мг,</w:t>
      </w:r>
    </w:p>
    <w:p w14:paraId="75544158" w14:textId="77777777" w:rsidR="00024E4C" w:rsidRPr="00024E4C" w:rsidRDefault="00E42B41" w:rsidP="00130090">
      <w:pPr>
        <w:spacing w:after="0" w:line="240" w:lineRule="auto"/>
        <w:jc w:val="both"/>
        <w:rPr>
          <w:rFonts w:ascii="Times New Roman" w:eastAsia="Times New Roman" w:hAnsi="Times New Roman"/>
          <w:bCs/>
          <w:iCs/>
          <w:sz w:val="28"/>
          <w:szCs w:val="28"/>
          <w:lang w:eastAsia="ru-RU"/>
        </w:rPr>
      </w:pPr>
      <w:r w:rsidRPr="00024E4C">
        <w:rPr>
          <w:rFonts w:ascii="Times New Roman" w:eastAsia="Times New Roman" w:hAnsi="Times New Roman"/>
          <w:bCs/>
          <w:i/>
          <w:iCs/>
          <w:sz w:val="28"/>
          <w:szCs w:val="28"/>
          <w:lang w:val="kk-KZ" w:eastAsia="ru-RU"/>
        </w:rPr>
        <w:t>қосымша заттар:</w:t>
      </w:r>
      <w:r w:rsidRPr="00024E4C">
        <w:rPr>
          <w:rFonts w:ascii="Times New Roman" w:eastAsia="Times New Roman" w:hAnsi="Times New Roman"/>
          <w:bCs/>
          <w:iCs/>
          <w:sz w:val="28"/>
          <w:szCs w:val="28"/>
          <w:lang w:val="kk-KZ" w:eastAsia="ru-RU"/>
        </w:rPr>
        <w:t xml:space="preserve"> микрокристалды целлюлоза РН 102, повидон К-30, кросповидон, магний стеараты, сусыз коллоидты кремнийдің қостотығы</w:t>
      </w:r>
    </w:p>
    <w:p w14:paraId="75544159" w14:textId="77777777" w:rsidR="00024E4C" w:rsidRPr="00024E4C" w:rsidRDefault="00E42B41" w:rsidP="00130090">
      <w:pPr>
        <w:spacing w:after="0" w:line="240" w:lineRule="auto"/>
        <w:jc w:val="both"/>
        <w:rPr>
          <w:rFonts w:ascii="Times New Roman" w:eastAsia="Times New Roman" w:hAnsi="Times New Roman"/>
          <w:bCs/>
          <w:iCs/>
          <w:sz w:val="28"/>
          <w:szCs w:val="28"/>
          <w:lang w:eastAsia="ru-RU"/>
        </w:rPr>
      </w:pPr>
      <w:r w:rsidRPr="00024E4C">
        <w:rPr>
          <w:rFonts w:ascii="Times New Roman" w:eastAsia="Times New Roman" w:hAnsi="Times New Roman"/>
          <w:bCs/>
          <w:i/>
          <w:iCs/>
          <w:sz w:val="28"/>
          <w:szCs w:val="28"/>
          <w:lang w:val="kk-KZ" w:eastAsia="ru-RU"/>
        </w:rPr>
        <w:t>қабықтың құрамы</w:t>
      </w:r>
      <w:r w:rsidRPr="00024E4C">
        <w:rPr>
          <w:rFonts w:ascii="Times New Roman" w:eastAsia="Times New Roman" w:hAnsi="Times New Roman"/>
          <w:bCs/>
          <w:iCs/>
          <w:sz w:val="28"/>
          <w:szCs w:val="28"/>
          <w:lang w:val="kk-KZ" w:eastAsia="ru-RU"/>
        </w:rPr>
        <w:t>: Opadry</w:t>
      </w:r>
      <w:bookmarkStart w:id="24" w:name="OLE_LINK7"/>
      <w:bookmarkStart w:id="25" w:name="OLE_LINK8"/>
      <w:r w:rsidRPr="00024E4C">
        <w:rPr>
          <w:rFonts w:ascii="Times New Roman" w:eastAsia="Times New Roman" w:hAnsi="Times New Roman"/>
          <w:bCs/>
          <w:iCs/>
          <w:sz w:val="28"/>
          <w:szCs w:val="28"/>
          <w:lang w:val="kk-KZ" w:eastAsia="ru-RU"/>
        </w:rPr>
        <w:t xml:space="preserve"> 03B84681</w:t>
      </w:r>
      <w:bookmarkEnd w:id="24"/>
      <w:bookmarkEnd w:id="25"/>
      <w:r w:rsidRPr="00024E4C">
        <w:rPr>
          <w:rFonts w:ascii="Times New Roman" w:eastAsia="Times New Roman" w:hAnsi="Times New Roman"/>
          <w:bCs/>
          <w:iCs/>
          <w:sz w:val="28"/>
          <w:szCs w:val="28"/>
          <w:lang w:val="kk-KZ" w:eastAsia="ru-RU"/>
        </w:rPr>
        <w:t xml:space="preserve"> қызғылт [гипромелоза (E 464), </w:t>
      </w:r>
    </w:p>
    <w:p w14:paraId="7554415A" w14:textId="77777777" w:rsidR="00024E4C" w:rsidRPr="00024E4C" w:rsidRDefault="00E42B41" w:rsidP="00130090">
      <w:pPr>
        <w:spacing w:after="0" w:line="240" w:lineRule="auto"/>
        <w:jc w:val="both"/>
        <w:rPr>
          <w:rFonts w:ascii="Times New Roman" w:eastAsia="Times New Roman" w:hAnsi="Times New Roman"/>
          <w:bCs/>
          <w:iCs/>
          <w:sz w:val="28"/>
          <w:szCs w:val="28"/>
          <w:lang w:eastAsia="ru-RU"/>
        </w:rPr>
      </w:pPr>
      <w:r w:rsidRPr="00024E4C">
        <w:rPr>
          <w:rFonts w:ascii="Times New Roman" w:eastAsia="Times New Roman" w:hAnsi="Times New Roman"/>
          <w:bCs/>
          <w:iCs/>
          <w:sz w:val="28"/>
          <w:szCs w:val="28"/>
          <w:lang w:val="kk-KZ" w:eastAsia="ru-RU"/>
        </w:rPr>
        <w:t>полиэтиленгликоль / макрогол, темірдің (III) қызыл тотығы (Е 172), темірдің (III) сары тотығы (Е 172), титанның қостотығы (Е 171)].</w:t>
      </w:r>
    </w:p>
    <w:p w14:paraId="7554415B" w14:textId="77777777" w:rsidR="0009635F" w:rsidRPr="009C18D6" w:rsidRDefault="0009635F" w:rsidP="00130090">
      <w:pPr>
        <w:spacing w:after="0" w:line="240" w:lineRule="auto"/>
        <w:jc w:val="both"/>
        <w:rPr>
          <w:rFonts w:ascii="Times New Roman" w:hAnsi="Times New Roman"/>
          <w:iCs/>
          <w:spacing w:val="-2"/>
          <w:sz w:val="28"/>
          <w:szCs w:val="28"/>
        </w:rPr>
      </w:pPr>
    </w:p>
    <w:p w14:paraId="7554415C" w14:textId="77777777" w:rsidR="006B7A90" w:rsidRPr="009C18D6" w:rsidRDefault="00E42B41" w:rsidP="00130090">
      <w:pPr>
        <w:spacing w:after="0" w:line="240" w:lineRule="auto"/>
        <w:jc w:val="both"/>
        <w:rPr>
          <w:rFonts w:ascii="Times New Roman" w:eastAsia="Times New Roman" w:hAnsi="Times New Roman"/>
          <w:b/>
          <w:i/>
          <w:sz w:val="28"/>
          <w:szCs w:val="28"/>
          <w:lang w:eastAsia="ru-RU"/>
        </w:rPr>
      </w:pPr>
      <w:bookmarkStart w:id="26" w:name="_Hlk14776878"/>
      <w:r w:rsidRPr="009C18D6">
        <w:rPr>
          <w:rFonts w:ascii="Times New Roman" w:eastAsia="Times New Roman" w:hAnsi="Times New Roman"/>
          <w:b/>
          <w:i/>
          <w:sz w:val="28"/>
          <w:szCs w:val="28"/>
          <w:lang w:val="kk-KZ" w:eastAsia="ru-RU"/>
        </w:rPr>
        <w:t>Сыртқы түрінің, иісінің, дәмінің сипаттамасы</w:t>
      </w:r>
    </w:p>
    <w:p w14:paraId="7554415D" w14:textId="77777777" w:rsidR="001722DF" w:rsidRPr="001722DF" w:rsidRDefault="00E42B41" w:rsidP="00130090">
      <w:pPr>
        <w:spacing w:after="0" w:line="240" w:lineRule="auto"/>
        <w:jc w:val="both"/>
        <w:rPr>
          <w:rFonts w:ascii="Times New Roman" w:eastAsia="Times New Roman" w:hAnsi="Times New Roman"/>
          <w:sz w:val="28"/>
          <w:szCs w:val="28"/>
          <w:lang w:eastAsia="ru-RU"/>
        </w:rPr>
      </w:pPr>
      <w:bookmarkStart w:id="27" w:name="2175220287"/>
      <w:bookmarkEnd w:id="23"/>
      <w:r w:rsidRPr="001722DF">
        <w:rPr>
          <w:rFonts w:ascii="Times New Roman" w:eastAsia="Times New Roman" w:hAnsi="Times New Roman"/>
          <w:sz w:val="28"/>
          <w:szCs w:val="28"/>
          <w:lang w:val="kk-KZ" w:eastAsia="ru-RU"/>
        </w:rPr>
        <w:lastRenderedPageBreak/>
        <w:t xml:space="preserve">Пішіні капсула тәрізді, бір жағында </w:t>
      </w:r>
      <w:r w:rsidR="0048739B">
        <w:rPr>
          <w:rFonts w:ascii="Times New Roman" w:eastAsia="Times New Roman" w:hAnsi="Times New Roman"/>
          <w:sz w:val="28"/>
          <w:szCs w:val="28"/>
          <w:lang w:val="kk-KZ" w:eastAsia="ru-RU"/>
        </w:rPr>
        <w:t>«</w:t>
      </w:r>
      <w:r w:rsidRPr="001722DF">
        <w:rPr>
          <w:rFonts w:ascii="Times New Roman" w:eastAsia="Times New Roman" w:hAnsi="Times New Roman"/>
          <w:sz w:val="28"/>
          <w:szCs w:val="28"/>
          <w:lang w:val="kk-KZ" w:eastAsia="ru-RU"/>
        </w:rPr>
        <w:t>500</w:t>
      </w:r>
      <w:r w:rsidR="0048739B">
        <w:rPr>
          <w:rFonts w:ascii="Times New Roman" w:eastAsia="Times New Roman" w:hAnsi="Times New Roman"/>
          <w:sz w:val="28"/>
          <w:szCs w:val="28"/>
          <w:lang w:val="kk-KZ" w:eastAsia="ru-RU"/>
        </w:rPr>
        <w:t>»</w:t>
      </w:r>
      <w:r w:rsidRPr="001722DF">
        <w:rPr>
          <w:rFonts w:ascii="Times New Roman" w:eastAsia="Times New Roman" w:hAnsi="Times New Roman"/>
          <w:sz w:val="28"/>
          <w:szCs w:val="28"/>
          <w:lang w:val="kk-KZ" w:eastAsia="ru-RU"/>
        </w:rPr>
        <w:t xml:space="preserve"> (500 мг доза үшін) немесе </w:t>
      </w:r>
      <w:r w:rsidR="0048739B">
        <w:rPr>
          <w:rFonts w:ascii="Times New Roman" w:eastAsia="Times New Roman" w:hAnsi="Times New Roman"/>
          <w:sz w:val="28"/>
          <w:szCs w:val="28"/>
          <w:lang w:val="kk-KZ" w:eastAsia="ru-RU"/>
        </w:rPr>
        <w:t>«</w:t>
      </w:r>
      <w:r w:rsidRPr="001722DF">
        <w:rPr>
          <w:rFonts w:ascii="Times New Roman" w:eastAsia="Times New Roman" w:hAnsi="Times New Roman"/>
          <w:sz w:val="28"/>
          <w:szCs w:val="28"/>
          <w:lang w:val="kk-KZ" w:eastAsia="ru-RU"/>
        </w:rPr>
        <w:t>750</w:t>
      </w:r>
      <w:r w:rsidR="0048739B">
        <w:rPr>
          <w:rFonts w:ascii="Times New Roman" w:eastAsia="Times New Roman" w:hAnsi="Times New Roman"/>
          <w:sz w:val="28"/>
          <w:szCs w:val="28"/>
          <w:lang w:val="kk-KZ" w:eastAsia="ru-RU"/>
        </w:rPr>
        <w:t>»</w:t>
      </w:r>
      <w:r w:rsidRPr="001722DF">
        <w:rPr>
          <w:rFonts w:ascii="Times New Roman" w:eastAsia="Times New Roman" w:hAnsi="Times New Roman"/>
          <w:sz w:val="28"/>
          <w:szCs w:val="28"/>
          <w:lang w:val="kk-KZ" w:eastAsia="ru-RU"/>
        </w:rPr>
        <w:t xml:space="preserve"> (750 мг доза үшін) өрнегі бар және екінші жағы тегіс, қызғылт түсті үлбірлі қабықпен қапталған таблеткалар.</w:t>
      </w:r>
    </w:p>
    <w:p w14:paraId="7554415E" w14:textId="77777777" w:rsidR="00546B87" w:rsidRDefault="00546B87" w:rsidP="00130090">
      <w:pPr>
        <w:spacing w:after="0" w:line="240" w:lineRule="auto"/>
        <w:jc w:val="both"/>
        <w:rPr>
          <w:rFonts w:ascii="Times New Roman" w:eastAsia="Times New Roman" w:hAnsi="Times New Roman"/>
          <w:b/>
          <w:sz w:val="28"/>
          <w:szCs w:val="28"/>
          <w:lang w:eastAsia="ru-RU"/>
        </w:rPr>
      </w:pPr>
    </w:p>
    <w:p w14:paraId="7554415F" w14:textId="77777777" w:rsidR="00C9308C" w:rsidRPr="005E67ED" w:rsidRDefault="00E42B41" w:rsidP="00130090">
      <w:pPr>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KZ" w:eastAsia="ru-RU"/>
        </w:rPr>
        <w:t>Шығарылу түрі және қаптамасы</w:t>
      </w:r>
    </w:p>
    <w:p w14:paraId="75544160" w14:textId="77777777" w:rsidR="00F56D2A" w:rsidRPr="00F56D2A" w:rsidRDefault="00E42B41" w:rsidP="00130090">
      <w:pPr>
        <w:pStyle w:val="Normal1"/>
        <w:jc w:val="both"/>
        <w:rPr>
          <w:rFonts w:eastAsia="Microsoft Sans Serif"/>
          <w:i w:val="0"/>
          <w:sz w:val="28"/>
          <w:szCs w:val="28"/>
          <w:lang w:bidi="ru-RU"/>
        </w:rPr>
      </w:pPr>
      <w:r w:rsidRPr="00F56D2A">
        <w:rPr>
          <w:rFonts w:eastAsia="Microsoft Sans Serif"/>
          <w:i w:val="0"/>
          <w:sz w:val="28"/>
          <w:szCs w:val="28"/>
          <w:lang w:val="kk-KZ" w:bidi="ru-RU"/>
        </w:rPr>
        <w:t>5 немесе 10 таблеткадан поливинилхлоридті үлбірден және алюминий фольгадан жасалған пішінді ұяшықты қаптамада.</w:t>
      </w:r>
    </w:p>
    <w:p w14:paraId="75544161" w14:textId="77777777" w:rsidR="00F56D2A" w:rsidRDefault="00E42B41" w:rsidP="00130090">
      <w:pPr>
        <w:pStyle w:val="Normal1"/>
        <w:jc w:val="both"/>
        <w:rPr>
          <w:rFonts w:eastAsia="Microsoft Sans Serif"/>
          <w:iCs/>
          <w:sz w:val="28"/>
          <w:szCs w:val="28"/>
          <w:lang w:bidi="ru-RU"/>
        </w:rPr>
      </w:pPr>
      <w:r w:rsidRPr="00F56D2A">
        <w:rPr>
          <w:rFonts w:eastAsia="Microsoft Sans Serif"/>
          <w:i w:val="0"/>
          <w:sz w:val="28"/>
          <w:szCs w:val="28"/>
          <w:lang w:val="kk-KZ" w:bidi="ru-RU"/>
        </w:rPr>
        <w:t>1 пішінді ұяшықты қаптамадан медициналық қолдану жөніндегі қазақ және орыс тілдеріндегі нұсқаулықпен бірге картон қорапшаға салынған.</w:t>
      </w:r>
    </w:p>
    <w:p w14:paraId="75544162" w14:textId="77777777" w:rsidR="00B755BF" w:rsidRDefault="00B755BF" w:rsidP="00130090">
      <w:pPr>
        <w:pStyle w:val="Normal1"/>
        <w:jc w:val="both"/>
        <w:rPr>
          <w:rFonts w:eastAsia="Microsoft Sans Serif"/>
          <w:iCs/>
          <w:sz w:val="28"/>
          <w:szCs w:val="28"/>
          <w:lang w:bidi="ru-RU"/>
        </w:rPr>
      </w:pPr>
    </w:p>
    <w:p w14:paraId="75544163" w14:textId="77777777" w:rsidR="00844CE8" w:rsidRPr="009C18D6" w:rsidRDefault="00E42B41" w:rsidP="00130090">
      <w:pPr>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KZ" w:eastAsia="ru-RU"/>
        </w:rPr>
        <w:t xml:space="preserve">Сақтау мерзімі </w:t>
      </w:r>
    </w:p>
    <w:p w14:paraId="75544164" w14:textId="77777777" w:rsidR="003C11FA" w:rsidRPr="003C11FA" w:rsidRDefault="00E42B41" w:rsidP="0013009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4 жыл.</w:t>
      </w:r>
    </w:p>
    <w:p w14:paraId="75544165" w14:textId="77777777" w:rsidR="000E01AB" w:rsidRPr="009C18D6" w:rsidRDefault="00E42B41" w:rsidP="00130090">
      <w:pPr>
        <w:spacing w:after="0" w:line="240" w:lineRule="auto"/>
        <w:jc w:val="both"/>
        <w:rPr>
          <w:rFonts w:ascii="Times New Roman" w:eastAsia="Times New Roman" w:hAnsi="Times New Roman"/>
          <w:sz w:val="28"/>
          <w:szCs w:val="28"/>
          <w:lang w:eastAsia="ru-RU"/>
        </w:rPr>
      </w:pPr>
      <w:r w:rsidRPr="009C18D6">
        <w:rPr>
          <w:rFonts w:ascii="Times New Roman" w:eastAsia="Times New Roman" w:hAnsi="Times New Roman"/>
          <w:sz w:val="28"/>
          <w:szCs w:val="28"/>
          <w:lang w:val="kk-KZ" w:eastAsia="ru-RU"/>
        </w:rPr>
        <w:t>Жарамдылық мерзімі өткеннен кейін қолдануға болмайды.</w:t>
      </w:r>
    </w:p>
    <w:p w14:paraId="75544166" w14:textId="77777777" w:rsidR="003C11FA" w:rsidRPr="009C18D6" w:rsidRDefault="003C11FA" w:rsidP="00130090">
      <w:pPr>
        <w:spacing w:after="0" w:line="240" w:lineRule="auto"/>
        <w:jc w:val="both"/>
        <w:rPr>
          <w:rFonts w:ascii="Times New Roman" w:eastAsia="Times New Roman" w:hAnsi="Times New Roman"/>
          <w:b/>
          <w:iCs/>
          <w:sz w:val="28"/>
          <w:szCs w:val="28"/>
          <w:lang w:eastAsia="ru-RU"/>
        </w:rPr>
      </w:pPr>
      <w:bookmarkStart w:id="28" w:name="2175220288"/>
      <w:bookmarkEnd w:id="27"/>
    </w:p>
    <w:p w14:paraId="75544167" w14:textId="77777777" w:rsidR="000E01AB" w:rsidRPr="009C18D6" w:rsidRDefault="00E42B41" w:rsidP="00130090">
      <w:pPr>
        <w:spacing w:after="0" w:line="240" w:lineRule="auto"/>
        <w:jc w:val="both"/>
        <w:rPr>
          <w:rFonts w:ascii="Times New Roman" w:eastAsia="Times New Roman" w:hAnsi="Times New Roman"/>
          <w:b/>
          <w:iCs/>
          <w:sz w:val="28"/>
          <w:szCs w:val="28"/>
          <w:lang w:eastAsia="ru-RU"/>
        </w:rPr>
      </w:pPr>
      <w:r w:rsidRPr="009C18D6">
        <w:rPr>
          <w:rFonts w:ascii="Times New Roman" w:eastAsia="Times New Roman" w:hAnsi="Times New Roman"/>
          <w:b/>
          <w:iCs/>
          <w:sz w:val="28"/>
          <w:szCs w:val="28"/>
          <w:lang w:val="kk-KZ" w:eastAsia="ru-RU"/>
        </w:rPr>
        <w:t>Сақтау шарттары</w:t>
      </w:r>
    </w:p>
    <w:bookmarkEnd w:id="26"/>
    <w:bookmarkEnd w:id="28"/>
    <w:p w14:paraId="75544168" w14:textId="77777777" w:rsidR="00514737" w:rsidRPr="00514737" w:rsidRDefault="00E42B41" w:rsidP="00514737">
      <w:pPr>
        <w:pStyle w:val="ac"/>
        <w:rPr>
          <w:rFonts w:ascii="Times New Roman" w:eastAsia="Times New Roman" w:hAnsi="Times New Roman"/>
          <w:b/>
          <w:sz w:val="28"/>
          <w:szCs w:val="28"/>
          <w:lang w:eastAsia="ru-RU"/>
        </w:rPr>
      </w:pPr>
      <w:r w:rsidRPr="00514737">
        <w:rPr>
          <w:rFonts w:ascii="Times New Roman" w:eastAsia="Times New Roman" w:hAnsi="Times New Roman"/>
          <w:sz w:val="28"/>
          <w:szCs w:val="28"/>
          <w:lang w:val="kk-KZ" w:eastAsia="ru-RU"/>
        </w:rPr>
        <w:t xml:space="preserve">Құрғақ, жарықтан қорғалған жерде 25°С-ден аспайтын температурада сақтау керек. </w:t>
      </w:r>
    </w:p>
    <w:p w14:paraId="75544169" w14:textId="77777777" w:rsidR="00024E4C" w:rsidRPr="00024E4C" w:rsidRDefault="00E42B41" w:rsidP="00130090">
      <w:pPr>
        <w:pStyle w:val="ac"/>
        <w:jc w:val="both"/>
        <w:rPr>
          <w:rFonts w:ascii="Times New Roman" w:eastAsia="Times New Roman" w:hAnsi="Times New Roman"/>
          <w:sz w:val="28"/>
          <w:szCs w:val="28"/>
          <w:lang w:eastAsia="ru-RU"/>
        </w:rPr>
      </w:pPr>
      <w:r w:rsidRPr="00024E4C">
        <w:rPr>
          <w:rFonts w:ascii="Times New Roman" w:eastAsia="Times New Roman" w:hAnsi="Times New Roman"/>
          <w:sz w:val="28"/>
          <w:szCs w:val="28"/>
          <w:lang w:val="kk-KZ" w:eastAsia="ru-RU"/>
        </w:rPr>
        <w:t xml:space="preserve">Балалардың қолы жетпейтін жерде сақтау керек. </w:t>
      </w:r>
    </w:p>
    <w:p w14:paraId="7554416A" w14:textId="77777777" w:rsidR="006B7A90" w:rsidRPr="009C18D6" w:rsidRDefault="006B7A90" w:rsidP="00130090">
      <w:pPr>
        <w:pStyle w:val="ac"/>
        <w:jc w:val="both"/>
        <w:rPr>
          <w:rFonts w:ascii="Times New Roman" w:eastAsia="Times New Roman" w:hAnsi="Times New Roman"/>
          <w:sz w:val="28"/>
          <w:szCs w:val="28"/>
          <w:lang w:eastAsia="ru-RU"/>
        </w:rPr>
      </w:pPr>
    </w:p>
    <w:p w14:paraId="7554416B" w14:textId="77777777" w:rsidR="006C6558" w:rsidRPr="009C18D6" w:rsidRDefault="00E42B41" w:rsidP="00130090">
      <w:pPr>
        <w:spacing w:after="0" w:line="240" w:lineRule="auto"/>
        <w:jc w:val="both"/>
        <w:rPr>
          <w:rFonts w:ascii="Times New Roman" w:hAnsi="Times New Roman"/>
          <w:b/>
          <w:color w:val="000000"/>
          <w:sz w:val="28"/>
          <w:szCs w:val="28"/>
        </w:rPr>
      </w:pPr>
      <w:bookmarkStart w:id="29" w:name="_Hlk14777059"/>
      <w:r w:rsidRPr="009C18D6">
        <w:rPr>
          <w:rFonts w:ascii="Times New Roman" w:hAnsi="Times New Roman"/>
          <w:b/>
          <w:color w:val="000000"/>
          <w:sz w:val="28"/>
          <w:szCs w:val="28"/>
          <w:lang w:val="kk-KZ"/>
        </w:rPr>
        <w:t xml:space="preserve">Дәріханалардан босатылу шарттары </w:t>
      </w:r>
      <w:bookmarkEnd w:id="29"/>
    </w:p>
    <w:p w14:paraId="7554416C" w14:textId="77777777" w:rsidR="006C6558" w:rsidRPr="009C18D6" w:rsidRDefault="00E42B41" w:rsidP="00130090">
      <w:pPr>
        <w:spacing w:after="0" w:line="240" w:lineRule="auto"/>
        <w:jc w:val="both"/>
        <w:rPr>
          <w:rFonts w:ascii="Times New Roman" w:eastAsia="Times New Roman" w:hAnsi="Times New Roman"/>
          <w:bCs/>
          <w:sz w:val="28"/>
          <w:szCs w:val="28"/>
          <w:lang w:eastAsia="ru-RU"/>
        </w:rPr>
      </w:pPr>
      <w:r w:rsidRPr="009C18D6">
        <w:rPr>
          <w:rFonts w:ascii="Times New Roman" w:eastAsia="Times New Roman" w:hAnsi="Times New Roman"/>
          <w:bCs/>
          <w:sz w:val="28"/>
          <w:szCs w:val="28"/>
          <w:lang w:val="kk-KZ" w:eastAsia="ru-RU"/>
        </w:rPr>
        <w:t>Рецепт арқылы</w:t>
      </w:r>
    </w:p>
    <w:p w14:paraId="7554416D" w14:textId="77777777" w:rsidR="003C11FA" w:rsidRPr="009C18D6" w:rsidRDefault="003C11FA" w:rsidP="00130090">
      <w:pPr>
        <w:spacing w:after="0" w:line="240" w:lineRule="auto"/>
        <w:jc w:val="both"/>
        <w:rPr>
          <w:rFonts w:ascii="Times New Roman" w:eastAsia="Times New Roman" w:hAnsi="Times New Roman"/>
          <w:b/>
          <w:sz w:val="28"/>
          <w:szCs w:val="28"/>
          <w:lang w:eastAsia="ru-RU"/>
        </w:rPr>
      </w:pPr>
    </w:p>
    <w:p w14:paraId="7554416E" w14:textId="77777777" w:rsidR="006B7A90" w:rsidRPr="009C18D6" w:rsidRDefault="00E42B41" w:rsidP="00130090">
      <w:pPr>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KZ" w:eastAsia="ru-RU"/>
        </w:rPr>
        <w:t xml:space="preserve">Өндіруші туралы мәліметтер </w:t>
      </w:r>
    </w:p>
    <w:p w14:paraId="7554416F" w14:textId="77777777" w:rsidR="00F56D2A" w:rsidRPr="00F56D2A" w:rsidRDefault="00E42B41" w:rsidP="00130090">
      <w:pPr>
        <w:autoSpaceDE w:val="0"/>
        <w:autoSpaceDN w:val="0"/>
        <w:spacing w:after="0" w:line="240" w:lineRule="auto"/>
        <w:jc w:val="both"/>
        <w:rPr>
          <w:rFonts w:ascii="Times New Roman" w:eastAsia="Times New Roman" w:hAnsi="Times New Roman"/>
          <w:bCs/>
          <w:sz w:val="28"/>
          <w:szCs w:val="28"/>
          <w:lang w:val="uk-UA" w:eastAsia="ru-RU" w:bidi="ru-RU"/>
        </w:rPr>
      </w:pPr>
      <w:r w:rsidRPr="00F56D2A">
        <w:rPr>
          <w:rFonts w:ascii="Times New Roman" w:eastAsia="Times New Roman" w:hAnsi="Times New Roman"/>
          <w:bCs/>
          <w:sz w:val="28"/>
          <w:szCs w:val="28"/>
          <w:lang w:val="kk-KZ" w:eastAsia="ru-RU" w:bidi="ru-RU"/>
        </w:rPr>
        <w:t>Кусум Хелткер Пвт. Лтд.,</w:t>
      </w:r>
    </w:p>
    <w:p w14:paraId="75544170" w14:textId="77777777" w:rsidR="00F56D2A" w:rsidRPr="00F56D2A" w:rsidRDefault="00E42B41" w:rsidP="00130090">
      <w:pPr>
        <w:autoSpaceDE w:val="0"/>
        <w:autoSpaceDN w:val="0"/>
        <w:spacing w:after="0" w:line="240" w:lineRule="auto"/>
        <w:jc w:val="both"/>
        <w:rPr>
          <w:rFonts w:ascii="Times New Roman" w:eastAsia="Times New Roman" w:hAnsi="Times New Roman"/>
          <w:bCs/>
          <w:sz w:val="28"/>
          <w:szCs w:val="28"/>
          <w:lang w:val="uk-UA" w:eastAsia="ru-RU" w:bidi="ru-RU"/>
        </w:rPr>
      </w:pPr>
      <w:r w:rsidRPr="00F56D2A">
        <w:rPr>
          <w:rFonts w:ascii="Times New Roman" w:eastAsia="Times New Roman" w:hAnsi="Times New Roman"/>
          <w:bCs/>
          <w:sz w:val="28"/>
          <w:szCs w:val="28"/>
          <w:lang w:val="kk-KZ" w:eastAsia="ru-RU" w:bidi="ru-RU"/>
        </w:rPr>
        <w:t>СП 289 (А), РИИКО Индл. Ареа Чопанки, Бхивади (Радж.), Үндістан</w:t>
      </w:r>
    </w:p>
    <w:p w14:paraId="75544171" w14:textId="77777777" w:rsidR="00F56D2A" w:rsidRPr="00F56D2A" w:rsidRDefault="00E42B41" w:rsidP="00130090">
      <w:pPr>
        <w:autoSpaceDE w:val="0"/>
        <w:autoSpaceDN w:val="0"/>
        <w:spacing w:after="0" w:line="240" w:lineRule="auto"/>
        <w:jc w:val="both"/>
        <w:rPr>
          <w:rFonts w:ascii="Times New Roman" w:eastAsia="Times New Roman" w:hAnsi="Times New Roman"/>
          <w:bCs/>
          <w:iCs/>
          <w:sz w:val="28"/>
          <w:szCs w:val="28"/>
          <w:lang w:val="uk-UA" w:eastAsia="ru-RU" w:bidi="ru-RU"/>
        </w:rPr>
      </w:pPr>
      <w:r w:rsidRPr="00F56D2A">
        <w:rPr>
          <w:rFonts w:ascii="Times New Roman" w:eastAsia="Times New Roman" w:hAnsi="Times New Roman"/>
          <w:bCs/>
          <w:iCs/>
          <w:sz w:val="28"/>
          <w:szCs w:val="28"/>
          <w:lang w:val="kk-KZ" w:eastAsia="ru-RU" w:bidi="ru-RU"/>
        </w:rPr>
        <w:t>Телефон: +91-1493-516561</w:t>
      </w:r>
    </w:p>
    <w:p w14:paraId="75544172" w14:textId="77777777" w:rsidR="00F56D2A" w:rsidRPr="00F56D2A" w:rsidRDefault="00E42B41" w:rsidP="00130090">
      <w:pPr>
        <w:autoSpaceDE w:val="0"/>
        <w:autoSpaceDN w:val="0"/>
        <w:spacing w:after="0" w:line="240" w:lineRule="auto"/>
        <w:jc w:val="both"/>
        <w:rPr>
          <w:rFonts w:ascii="Times New Roman" w:eastAsia="Times New Roman" w:hAnsi="Times New Roman"/>
          <w:bCs/>
          <w:iCs/>
          <w:sz w:val="28"/>
          <w:szCs w:val="28"/>
          <w:lang w:val="uk-UA" w:eastAsia="ru-RU" w:bidi="ru-RU"/>
        </w:rPr>
      </w:pPr>
      <w:r w:rsidRPr="00F56D2A">
        <w:rPr>
          <w:rFonts w:ascii="Times New Roman" w:eastAsia="Times New Roman" w:hAnsi="Times New Roman"/>
          <w:bCs/>
          <w:iCs/>
          <w:sz w:val="28"/>
          <w:szCs w:val="28"/>
          <w:lang w:val="kk-KZ" w:eastAsia="ru-RU" w:bidi="ru-RU"/>
        </w:rPr>
        <w:t>Факс: +91-1493-516562</w:t>
      </w:r>
    </w:p>
    <w:p w14:paraId="75544173" w14:textId="77777777" w:rsidR="00024E4C" w:rsidRDefault="00E42B41" w:rsidP="00130090">
      <w:pPr>
        <w:autoSpaceDE w:val="0"/>
        <w:autoSpaceDN w:val="0"/>
        <w:spacing w:after="0" w:line="240" w:lineRule="auto"/>
        <w:jc w:val="both"/>
        <w:rPr>
          <w:rFonts w:ascii="Times New Roman" w:eastAsia="Times New Roman" w:hAnsi="Times New Roman"/>
          <w:bCs/>
          <w:sz w:val="28"/>
          <w:szCs w:val="28"/>
          <w:lang w:eastAsia="ru-RU" w:bidi="ru-RU"/>
        </w:rPr>
      </w:pPr>
      <w:r w:rsidRPr="0065054E">
        <w:rPr>
          <w:rFonts w:ascii="Times New Roman" w:eastAsia="Times New Roman" w:hAnsi="Times New Roman"/>
          <w:bCs/>
          <w:sz w:val="28"/>
          <w:szCs w:val="28"/>
          <w:lang w:val="kk-KZ" w:eastAsia="ru-RU" w:bidi="ru-RU"/>
        </w:rPr>
        <w:t xml:space="preserve">Электронды пошта: </w:t>
      </w:r>
      <w:hyperlink r:id="rId8" w:history="1">
        <w:r w:rsidRPr="0065054E">
          <w:rPr>
            <w:rStyle w:val="af"/>
            <w:rFonts w:ascii="Times New Roman" w:eastAsia="Times New Roman" w:hAnsi="Times New Roman"/>
            <w:bCs/>
            <w:sz w:val="28"/>
            <w:szCs w:val="28"/>
            <w:lang w:val="kk-KZ" w:eastAsia="ru-RU" w:bidi="ru-RU"/>
          </w:rPr>
          <w:t>info@kusum.com</w:t>
        </w:r>
      </w:hyperlink>
    </w:p>
    <w:p w14:paraId="75544174" w14:textId="77777777" w:rsidR="00F56D2A" w:rsidRPr="00024E4C" w:rsidRDefault="00F56D2A" w:rsidP="00130090">
      <w:pPr>
        <w:autoSpaceDE w:val="0"/>
        <w:autoSpaceDN w:val="0"/>
        <w:spacing w:after="0" w:line="240" w:lineRule="auto"/>
        <w:jc w:val="both"/>
        <w:rPr>
          <w:rFonts w:ascii="Times New Roman" w:eastAsia="Times New Roman" w:hAnsi="Times New Roman"/>
          <w:b/>
          <w:bCs/>
          <w:sz w:val="28"/>
          <w:szCs w:val="28"/>
          <w:lang w:eastAsia="ru-RU"/>
        </w:rPr>
      </w:pPr>
    </w:p>
    <w:p w14:paraId="75544175" w14:textId="77777777" w:rsidR="00D76048" w:rsidRPr="009C18D6" w:rsidRDefault="00E42B41" w:rsidP="00130090">
      <w:pPr>
        <w:autoSpaceDE w:val="0"/>
        <w:autoSpaceDN w:val="0"/>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KZ" w:eastAsia="ru-RU"/>
        </w:rPr>
        <w:t>Тіркеу куәлігінің ұстаушысы</w:t>
      </w:r>
    </w:p>
    <w:p w14:paraId="75544176" w14:textId="77777777" w:rsidR="00F56D2A" w:rsidRPr="00F56D2A" w:rsidRDefault="00E42B41" w:rsidP="00130090">
      <w:pPr>
        <w:autoSpaceDE w:val="0"/>
        <w:autoSpaceDN w:val="0"/>
        <w:spacing w:after="0" w:line="240" w:lineRule="auto"/>
        <w:jc w:val="both"/>
        <w:rPr>
          <w:rFonts w:ascii="Times New Roman" w:hAnsi="Times New Roman"/>
          <w:color w:val="000000"/>
          <w:sz w:val="28"/>
          <w:szCs w:val="28"/>
          <w:lang w:val="uk-UA" w:bidi="ru-RU"/>
        </w:rPr>
      </w:pPr>
      <w:r w:rsidRPr="00F56D2A">
        <w:rPr>
          <w:rFonts w:ascii="Times New Roman" w:hAnsi="Times New Roman"/>
          <w:color w:val="000000"/>
          <w:sz w:val="28"/>
          <w:szCs w:val="28"/>
          <w:lang w:val="kk-KZ" w:bidi="ru-RU"/>
        </w:rPr>
        <w:t>Кусум Хелткер Пвт. Лтд.,</w:t>
      </w:r>
    </w:p>
    <w:p w14:paraId="75544177" w14:textId="77777777" w:rsidR="00F56D2A" w:rsidRPr="00F56D2A" w:rsidRDefault="00E42B41" w:rsidP="00130090">
      <w:pPr>
        <w:autoSpaceDE w:val="0"/>
        <w:autoSpaceDN w:val="0"/>
        <w:spacing w:after="0" w:line="240" w:lineRule="auto"/>
        <w:jc w:val="both"/>
        <w:rPr>
          <w:rFonts w:ascii="Times New Roman" w:hAnsi="Times New Roman"/>
          <w:color w:val="000000"/>
          <w:sz w:val="28"/>
          <w:szCs w:val="28"/>
          <w:lang w:val="uk-UA" w:bidi="ru-RU"/>
        </w:rPr>
      </w:pPr>
      <w:r w:rsidRPr="00F56D2A">
        <w:rPr>
          <w:rFonts w:ascii="Times New Roman" w:hAnsi="Times New Roman"/>
          <w:color w:val="000000"/>
          <w:sz w:val="28"/>
          <w:szCs w:val="28"/>
          <w:lang w:val="kk-KZ" w:bidi="ru-RU"/>
        </w:rPr>
        <w:t>СП 289 (А), РИИКО Индл. Ареа Чопанки, Бхивади (Радж.), Үндістан</w:t>
      </w:r>
    </w:p>
    <w:p w14:paraId="75544178" w14:textId="77777777" w:rsidR="00F56D2A" w:rsidRPr="00F56D2A" w:rsidRDefault="00E42B41" w:rsidP="00130090">
      <w:pPr>
        <w:autoSpaceDE w:val="0"/>
        <w:autoSpaceDN w:val="0"/>
        <w:spacing w:after="0" w:line="240" w:lineRule="auto"/>
        <w:jc w:val="both"/>
        <w:rPr>
          <w:rFonts w:ascii="Times New Roman" w:hAnsi="Times New Roman"/>
          <w:iCs/>
          <w:color w:val="000000"/>
          <w:sz w:val="28"/>
          <w:szCs w:val="28"/>
          <w:lang w:val="uk-UA" w:bidi="ru-RU"/>
        </w:rPr>
      </w:pPr>
      <w:r w:rsidRPr="00F56D2A">
        <w:rPr>
          <w:rFonts w:ascii="Times New Roman" w:hAnsi="Times New Roman"/>
          <w:iCs/>
          <w:color w:val="000000"/>
          <w:sz w:val="28"/>
          <w:szCs w:val="28"/>
          <w:lang w:val="kk-KZ" w:bidi="ru-RU"/>
        </w:rPr>
        <w:t>Телефон: +91-1493-516561</w:t>
      </w:r>
    </w:p>
    <w:p w14:paraId="75544179" w14:textId="77777777" w:rsidR="00F56D2A" w:rsidRPr="00F56D2A" w:rsidRDefault="00E42B41" w:rsidP="00130090">
      <w:pPr>
        <w:autoSpaceDE w:val="0"/>
        <w:autoSpaceDN w:val="0"/>
        <w:spacing w:after="0" w:line="240" w:lineRule="auto"/>
        <w:jc w:val="both"/>
        <w:rPr>
          <w:rFonts w:ascii="Times New Roman" w:hAnsi="Times New Roman"/>
          <w:iCs/>
          <w:color w:val="000000"/>
          <w:sz w:val="28"/>
          <w:szCs w:val="28"/>
          <w:lang w:val="uk-UA" w:bidi="ru-RU"/>
        </w:rPr>
      </w:pPr>
      <w:r w:rsidRPr="00F56D2A">
        <w:rPr>
          <w:rFonts w:ascii="Times New Roman" w:hAnsi="Times New Roman"/>
          <w:iCs/>
          <w:color w:val="000000"/>
          <w:sz w:val="28"/>
          <w:szCs w:val="28"/>
          <w:lang w:val="kk-KZ" w:bidi="ru-RU"/>
        </w:rPr>
        <w:t>Факс: +91-1493-516562</w:t>
      </w:r>
    </w:p>
    <w:p w14:paraId="7554417A" w14:textId="77777777" w:rsidR="008C5667" w:rsidRPr="008C5667" w:rsidRDefault="00E42B41" w:rsidP="00130090">
      <w:pPr>
        <w:autoSpaceDE w:val="0"/>
        <w:autoSpaceDN w:val="0"/>
        <w:spacing w:after="0" w:line="240" w:lineRule="auto"/>
        <w:jc w:val="both"/>
        <w:rPr>
          <w:rFonts w:ascii="Times New Roman" w:hAnsi="Times New Roman"/>
          <w:color w:val="000000"/>
          <w:sz w:val="28"/>
          <w:szCs w:val="28"/>
          <w:lang w:bidi="ru-RU"/>
        </w:rPr>
      </w:pPr>
      <w:r w:rsidRPr="0065054E">
        <w:rPr>
          <w:rFonts w:ascii="Times New Roman" w:hAnsi="Times New Roman"/>
          <w:color w:val="000000"/>
          <w:sz w:val="28"/>
          <w:szCs w:val="28"/>
          <w:lang w:val="kk-KZ" w:bidi="ru-RU"/>
        </w:rPr>
        <w:t xml:space="preserve">Электронды пошта: </w:t>
      </w:r>
      <w:hyperlink r:id="rId9" w:history="1">
        <w:r w:rsidRPr="0065054E">
          <w:rPr>
            <w:rStyle w:val="af"/>
            <w:rFonts w:ascii="Times New Roman" w:hAnsi="Times New Roman"/>
            <w:sz w:val="28"/>
            <w:szCs w:val="28"/>
            <w:lang w:val="kk-KZ" w:bidi="ru-RU"/>
          </w:rPr>
          <w:t>info@kusum.com</w:t>
        </w:r>
      </w:hyperlink>
    </w:p>
    <w:p w14:paraId="7554417B" w14:textId="77777777" w:rsidR="008C5667" w:rsidRPr="009C18D6" w:rsidRDefault="008C5667" w:rsidP="00130090">
      <w:pPr>
        <w:autoSpaceDE w:val="0"/>
        <w:autoSpaceDN w:val="0"/>
        <w:spacing w:after="0" w:line="240" w:lineRule="auto"/>
        <w:jc w:val="both"/>
        <w:rPr>
          <w:rFonts w:ascii="Times New Roman" w:hAnsi="Times New Roman"/>
          <w:color w:val="000000"/>
          <w:sz w:val="28"/>
          <w:szCs w:val="28"/>
        </w:rPr>
      </w:pPr>
    </w:p>
    <w:p w14:paraId="7554417C" w14:textId="77777777" w:rsidR="00FE637A" w:rsidRPr="00870BA9" w:rsidRDefault="00E42B41" w:rsidP="00130090">
      <w:pPr>
        <w:autoSpaceDE w:val="0"/>
        <w:autoSpaceDN w:val="0"/>
        <w:spacing w:after="0" w:line="240" w:lineRule="auto"/>
        <w:jc w:val="both"/>
        <w:rPr>
          <w:rFonts w:ascii="Times New Roman" w:eastAsia="Times New Roman" w:hAnsi="Times New Roman"/>
          <w:b/>
          <w:sz w:val="28"/>
          <w:szCs w:val="28"/>
          <w:lang w:eastAsia="ru-RU"/>
        </w:rPr>
      </w:pPr>
      <w:r w:rsidRPr="00482FDF">
        <w:rPr>
          <w:rFonts w:ascii="Times New Roman" w:hAnsi="Times New Roman"/>
          <w:b/>
          <w:iCs/>
          <w:sz w:val="28"/>
          <w:szCs w:val="28"/>
          <w:lang w:val="kk-KZ"/>
        </w:rPr>
        <w:t xml:space="preserve">Қазақстан Республикасының аумағында тұтынушылардан дәрілік заттардың сапасы жөнінде шағымдарды (ұсыныстарды) қабылдайтын </w:t>
      </w:r>
      <w:r w:rsidRPr="00482FDF">
        <w:rPr>
          <w:rFonts w:ascii="Times New Roman" w:hAnsi="Times New Roman"/>
          <w:b/>
          <w:iCs/>
          <w:sz w:val="28"/>
          <w:szCs w:val="28"/>
          <w:lang w:val="kk-KZ"/>
        </w:rPr>
        <w:lastRenderedPageBreak/>
        <w:t>және дәрілік заттың қауіпсіздігін тіркеуден кейінгі бақылауға жауапты  ұйымның атауы, мекенжайы және байланыс деректері (телефон, факс, электронды пошта)</w:t>
      </w:r>
    </w:p>
    <w:p w14:paraId="7554417D" w14:textId="77777777" w:rsidR="00F56D2A" w:rsidRPr="00F56D2A" w:rsidRDefault="0048739B" w:rsidP="00130090">
      <w:pPr>
        <w:autoSpaceDE w:val="0"/>
        <w:autoSpaceDN w:val="0"/>
        <w:spacing w:after="0" w:line="240" w:lineRule="auto"/>
        <w:jc w:val="both"/>
        <w:rPr>
          <w:rFonts w:ascii="Times New Roman" w:eastAsia="Microsoft Sans Serif" w:hAnsi="Times New Roman"/>
          <w:bCs/>
          <w:sz w:val="28"/>
          <w:szCs w:val="28"/>
          <w:lang w:val="uk-UA" w:eastAsia="ru-RU" w:bidi="ru-RU"/>
        </w:rPr>
      </w:pPr>
      <w:bookmarkStart w:id="30" w:name="_Hlk34136637"/>
      <w:r>
        <w:rPr>
          <w:rFonts w:ascii="Times New Roman" w:eastAsia="Microsoft Sans Serif" w:hAnsi="Times New Roman"/>
          <w:bCs/>
          <w:sz w:val="28"/>
          <w:szCs w:val="28"/>
          <w:lang w:val="kk-KZ" w:eastAsia="ru-RU" w:bidi="ru-RU"/>
        </w:rPr>
        <w:t>«</w:t>
      </w:r>
      <w:r w:rsidR="00E42B41" w:rsidRPr="00F56D2A">
        <w:rPr>
          <w:rFonts w:ascii="Times New Roman" w:eastAsia="Microsoft Sans Serif" w:hAnsi="Times New Roman"/>
          <w:bCs/>
          <w:sz w:val="28"/>
          <w:szCs w:val="28"/>
          <w:lang w:val="kk-KZ" w:eastAsia="ru-RU" w:bidi="ru-RU"/>
        </w:rPr>
        <w:t>Дәрі-Фарм (Қазақстан)</w:t>
      </w:r>
      <w:r>
        <w:rPr>
          <w:rFonts w:ascii="Times New Roman" w:eastAsia="Microsoft Sans Serif" w:hAnsi="Times New Roman"/>
          <w:bCs/>
          <w:sz w:val="28"/>
          <w:szCs w:val="28"/>
          <w:lang w:val="kk-KZ" w:eastAsia="ru-RU" w:bidi="ru-RU"/>
        </w:rPr>
        <w:t>»</w:t>
      </w:r>
      <w:r w:rsidR="00E42B41" w:rsidRPr="00F56D2A">
        <w:rPr>
          <w:rFonts w:ascii="Times New Roman" w:eastAsia="Microsoft Sans Serif" w:hAnsi="Times New Roman"/>
          <w:bCs/>
          <w:sz w:val="28"/>
          <w:szCs w:val="28"/>
          <w:lang w:val="kk-KZ" w:eastAsia="ru-RU" w:bidi="ru-RU"/>
        </w:rPr>
        <w:t xml:space="preserve"> ЖШС, Алматы қ., Қажы Мұқан к-сі, 22/5, </w:t>
      </w:r>
      <w:r>
        <w:rPr>
          <w:rFonts w:ascii="Times New Roman" w:eastAsia="Microsoft Sans Serif" w:hAnsi="Times New Roman"/>
          <w:bCs/>
          <w:sz w:val="28"/>
          <w:szCs w:val="28"/>
          <w:lang w:val="kk-KZ" w:eastAsia="ru-RU" w:bidi="ru-RU"/>
        </w:rPr>
        <w:t>«</w:t>
      </w:r>
      <w:r w:rsidR="00E42B41" w:rsidRPr="00F56D2A">
        <w:rPr>
          <w:rFonts w:ascii="Times New Roman" w:eastAsia="Microsoft Sans Serif" w:hAnsi="Times New Roman"/>
          <w:bCs/>
          <w:sz w:val="28"/>
          <w:szCs w:val="28"/>
          <w:lang w:val="kk-KZ" w:eastAsia="ru-RU" w:bidi="ru-RU"/>
        </w:rPr>
        <w:t>Хан-Тәңірі</w:t>
      </w:r>
      <w:r>
        <w:rPr>
          <w:rFonts w:ascii="Times New Roman" w:eastAsia="Microsoft Sans Serif" w:hAnsi="Times New Roman"/>
          <w:bCs/>
          <w:sz w:val="28"/>
          <w:szCs w:val="28"/>
          <w:lang w:val="kk-KZ" w:eastAsia="ru-RU" w:bidi="ru-RU"/>
        </w:rPr>
        <w:t>»</w:t>
      </w:r>
      <w:r w:rsidR="00E42B41" w:rsidRPr="00F56D2A">
        <w:rPr>
          <w:rFonts w:ascii="Times New Roman" w:eastAsia="Microsoft Sans Serif" w:hAnsi="Times New Roman"/>
          <w:bCs/>
          <w:sz w:val="28"/>
          <w:szCs w:val="28"/>
          <w:lang w:val="kk-KZ" w:eastAsia="ru-RU" w:bidi="ru-RU"/>
        </w:rPr>
        <w:t xml:space="preserve"> БО, Қазақстан</w:t>
      </w:r>
    </w:p>
    <w:bookmarkEnd w:id="30"/>
    <w:p w14:paraId="7554417E" w14:textId="77777777" w:rsidR="00F56D2A" w:rsidRPr="00F56D2A" w:rsidRDefault="00E42B41" w:rsidP="00130090">
      <w:pPr>
        <w:autoSpaceDE w:val="0"/>
        <w:autoSpaceDN w:val="0"/>
        <w:spacing w:after="0" w:line="240" w:lineRule="auto"/>
        <w:jc w:val="both"/>
        <w:rPr>
          <w:rFonts w:ascii="Times New Roman" w:eastAsia="Microsoft Sans Serif" w:hAnsi="Times New Roman"/>
          <w:bCs/>
          <w:sz w:val="28"/>
          <w:szCs w:val="28"/>
          <w:lang w:val="uk-UA" w:eastAsia="ru-RU" w:bidi="ru-RU"/>
        </w:rPr>
      </w:pPr>
      <w:r w:rsidRPr="00F56D2A">
        <w:rPr>
          <w:rFonts w:ascii="Times New Roman" w:eastAsia="Microsoft Sans Serif" w:hAnsi="Times New Roman"/>
          <w:bCs/>
          <w:sz w:val="28"/>
          <w:szCs w:val="28"/>
          <w:lang w:val="kk-KZ" w:eastAsia="ru-RU" w:bidi="ru-RU"/>
        </w:rPr>
        <w:t>Тел/факс: 8(727) 295-26-50 </w:t>
      </w:r>
    </w:p>
    <w:p w14:paraId="7554417F" w14:textId="77777777" w:rsidR="00F56D2A" w:rsidRPr="00F56D2A" w:rsidRDefault="00E42B41" w:rsidP="00130090">
      <w:pPr>
        <w:autoSpaceDE w:val="0"/>
        <w:autoSpaceDN w:val="0"/>
        <w:spacing w:after="0" w:line="240" w:lineRule="auto"/>
        <w:jc w:val="both"/>
        <w:rPr>
          <w:rFonts w:ascii="Times New Roman" w:eastAsia="Microsoft Sans Serif" w:hAnsi="Times New Roman"/>
          <w:bCs/>
          <w:sz w:val="28"/>
          <w:szCs w:val="28"/>
          <w:lang w:val="uk-UA" w:eastAsia="ru-RU" w:bidi="ru-RU"/>
        </w:rPr>
      </w:pPr>
      <w:r w:rsidRPr="00F56D2A">
        <w:rPr>
          <w:rFonts w:ascii="Times New Roman" w:eastAsia="Microsoft Sans Serif" w:hAnsi="Times New Roman"/>
          <w:bCs/>
          <w:sz w:val="28"/>
          <w:szCs w:val="28"/>
          <w:lang w:val="kk-KZ" w:eastAsia="ru-RU" w:bidi="ru-RU"/>
        </w:rPr>
        <w:t xml:space="preserve">Электронды пошта: </w:t>
      </w:r>
      <w:hyperlink r:id="rId10" w:history="1">
        <w:r w:rsidRPr="00F56D2A">
          <w:rPr>
            <w:rStyle w:val="af"/>
            <w:rFonts w:ascii="Times New Roman" w:eastAsia="Microsoft Sans Serif" w:hAnsi="Times New Roman"/>
            <w:bCs/>
            <w:sz w:val="28"/>
            <w:szCs w:val="28"/>
            <w:lang w:val="kk-KZ" w:eastAsia="ru-RU" w:bidi="ru-RU"/>
          </w:rPr>
          <w:t>phv@kusum.kz</w:t>
        </w:r>
      </w:hyperlink>
    </w:p>
    <w:p w14:paraId="75544180" w14:textId="77777777" w:rsidR="00844CE8" w:rsidRPr="00F56D2A" w:rsidRDefault="00844CE8" w:rsidP="00130090">
      <w:pPr>
        <w:autoSpaceDE w:val="0"/>
        <w:autoSpaceDN w:val="0"/>
        <w:spacing w:after="0" w:line="240" w:lineRule="auto"/>
        <w:jc w:val="both"/>
        <w:rPr>
          <w:rFonts w:ascii="Times New Roman" w:eastAsia="Times New Roman" w:hAnsi="Times New Roman"/>
          <w:bCs/>
          <w:iCs/>
          <w:sz w:val="28"/>
          <w:szCs w:val="28"/>
          <w:lang w:val="uk-UA" w:eastAsia="ru-RU"/>
        </w:rPr>
      </w:pPr>
    </w:p>
    <w:p w14:paraId="75544181" w14:textId="77777777" w:rsidR="002B0BD5" w:rsidRPr="00A53285" w:rsidRDefault="006512E2">
      <w:pPr>
        <w:rPr>
          <w:lang w:val="uk-UA"/>
        </w:rPr>
      </w:pPr>
      <w:proofErr w:type="spellStart"/>
      <w:r w:rsidRPr="00A53285">
        <w:rPr>
          <w:rFonts w:ascii="Times New Roman" w:eastAsia="Times New Roman" w:hAnsi="Times New Roman"/>
          <w:lang w:val="uk-UA"/>
        </w:rPr>
        <w:t>Шешімі</w:t>
      </w:r>
      <w:proofErr w:type="spellEnd"/>
      <w:r w:rsidRPr="00A53285">
        <w:rPr>
          <w:rFonts w:ascii="Times New Roman" w:eastAsia="Times New Roman" w:hAnsi="Times New Roman"/>
          <w:lang w:val="uk-UA"/>
        </w:rPr>
        <w:t xml:space="preserve">: </w:t>
      </w:r>
      <w:r>
        <w:rPr>
          <w:rFonts w:ascii="Times New Roman" w:eastAsia="Times New Roman" w:hAnsi="Times New Roman"/>
        </w:rPr>
        <w:t>N</w:t>
      </w:r>
      <w:r w:rsidRPr="00A53285">
        <w:rPr>
          <w:rFonts w:ascii="Times New Roman" w:eastAsia="Times New Roman" w:hAnsi="Times New Roman"/>
          <w:lang w:val="uk-UA"/>
        </w:rPr>
        <w:t>037519</w:t>
      </w:r>
      <w:r w:rsidRPr="00A53285">
        <w:rPr>
          <w:rFonts w:ascii="Times New Roman" w:eastAsia="Times New Roman" w:hAnsi="Times New Roman"/>
          <w:lang w:val="uk-UA"/>
        </w:rPr>
        <w:br/>
      </w:r>
      <w:proofErr w:type="spellStart"/>
      <w:r w:rsidRPr="00A53285">
        <w:rPr>
          <w:rFonts w:ascii="Times New Roman" w:eastAsia="Times New Roman" w:hAnsi="Times New Roman"/>
          <w:lang w:val="uk-UA"/>
        </w:rPr>
        <w:t>Шешім</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тіркелген</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күні</w:t>
      </w:r>
      <w:proofErr w:type="spellEnd"/>
      <w:r w:rsidRPr="00A53285">
        <w:rPr>
          <w:rFonts w:ascii="Times New Roman" w:eastAsia="Times New Roman" w:hAnsi="Times New Roman"/>
          <w:lang w:val="uk-UA"/>
        </w:rPr>
        <w:t>: 16.03.2021</w:t>
      </w:r>
      <w:r w:rsidRPr="00A53285">
        <w:rPr>
          <w:rFonts w:ascii="Times New Roman" w:eastAsia="Times New Roman" w:hAnsi="Times New Roman"/>
          <w:lang w:val="uk-UA"/>
        </w:rPr>
        <w:br/>
      </w:r>
      <w:proofErr w:type="spellStart"/>
      <w:r w:rsidRPr="00A53285">
        <w:rPr>
          <w:rFonts w:ascii="Times New Roman" w:eastAsia="Times New Roman" w:hAnsi="Times New Roman"/>
          <w:lang w:val="uk-UA"/>
        </w:rPr>
        <w:t>Мемлекеттік</w:t>
      </w:r>
      <w:proofErr w:type="spellEnd"/>
      <w:r w:rsidRPr="00A53285">
        <w:rPr>
          <w:rFonts w:ascii="Times New Roman" w:eastAsia="Times New Roman" w:hAnsi="Times New Roman"/>
          <w:lang w:val="uk-UA"/>
        </w:rPr>
        <w:t xml:space="preserve"> орган </w:t>
      </w:r>
      <w:proofErr w:type="spellStart"/>
      <w:r w:rsidRPr="00A53285">
        <w:rPr>
          <w:rFonts w:ascii="Times New Roman" w:eastAsia="Times New Roman" w:hAnsi="Times New Roman"/>
          <w:lang w:val="uk-UA"/>
        </w:rPr>
        <w:t>басшысының</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немесе</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уәкілетті</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тұлғаның</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тегі</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аты</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әкесінің</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аты</w:t>
      </w:r>
      <w:proofErr w:type="spellEnd"/>
      <w:r w:rsidRPr="00A53285">
        <w:rPr>
          <w:rFonts w:ascii="Times New Roman" w:eastAsia="Times New Roman" w:hAnsi="Times New Roman"/>
          <w:lang w:val="uk-UA"/>
        </w:rPr>
        <w:t xml:space="preserve"> (бар </w:t>
      </w:r>
      <w:proofErr w:type="spellStart"/>
      <w:r w:rsidRPr="00A53285">
        <w:rPr>
          <w:rFonts w:ascii="Times New Roman" w:eastAsia="Times New Roman" w:hAnsi="Times New Roman"/>
          <w:lang w:val="uk-UA"/>
        </w:rPr>
        <w:t>болса</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Ахметниязова</w:t>
      </w:r>
      <w:proofErr w:type="spellEnd"/>
      <w:r w:rsidRPr="00A53285">
        <w:rPr>
          <w:rFonts w:ascii="Times New Roman" w:eastAsia="Times New Roman" w:hAnsi="Times New Roman"/>
          <w:lang w:val="uk-UA"/>
        </w:rPr>
        <w:t xml:space="preserve"> Л. М.</w:t>
      </w:r>
      <w:r w:rsidRPr="00A53285">
        <w:rPr>
          <w:rFonts w:ascii="Times New Roman" w:eastAsia="Times New Roman" w:hAnsi="Times New Roman"/>
          <w:lang w:val="uk-UA"/>
        </w:rPr>
        <w:br/>
        <w:t>(</w:t>
      </w:r>
      <w:proofErr w:type="spellStart"/>
      <w:r w:rsidRPr="00A53285">
        <w:rPr>
          <w:rFonts w:ascii="Times New Roman" w:eastAsia="Times New Roman" w:hAnsi="Times New Roman"/>
          <w:lang w:val="uk-UA"/>
        </w:rPr>
        <w:t>Тауарлар</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мен</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көрсетілген</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қызметтердің</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сапасы</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мен</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қауіпсіздігін</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бақылау</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комитеті</w:t>
      </w:r>
      <w:proofErr w:type="spellEnd"/>
      <w:r w:rsidRPr="00A53285">
        <w:rPr>
          <w:rFonts w:ascii="Times New Roman" w:eastAsia="Times New Roman" w:hAnsi="Times New Roman"/>
          <w:lang w:val="uk-UA"/>
        </w:rPr>
        <w:t>)</w:t>
      </w:r>
      <w:r w:rsidRPr="00A53285">
        <w:rPr>
          <w:rFonts w:ascii="Times New Roman" w:eastAsia="Times New Roman" w:hAnsi="Times New Roman"/>
          <w:lang w:val="uk-UA"/>
        </w:rPr>
        <w:br/>
      </w:r>
      <w:proofErr w:type="spellStart"/>
      <w:r w:rsidRPr="00A53285">
        <w:rPr>
          <w:rFonts w:ascii="Times New Roman" w:eastAsia="Times New Roman" w:hAnsi="Times New Roman"/>
          <w:lang w:val="uk-UA"/>
        </w:rPr>
        <w:t>Осы</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құжат</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Электронды</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құжат</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және</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электрондық</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цифрлы</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қол</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қою</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ж</w:t>
      </w:r>
      <w:r w:rsidRPr="00A53285">
        <w:rPr>
          <w:rFonts w:ascii="Times New Roman" w:eastAsia="Times New Roman" w:hAnsi="Times New Roman"/>
          <w:lang w:val="uk-UA"/>
        </w:rPr>
        <w:t>өнінде</w:t>
      </w:r>
      <w:proofErr w:type="spellEnd"/>
      <w:r w:rsidRPr="00A53285">
        <w:rPr>
          <w:rFonts w:ascii="Times New Roman" w:eastAsia="Times New Roman" w:hAnsi="Times New Roman"/>
          <w:lang w:val="uk-UA"/>
        </w:rPr>
        <w:t xml:space="preserve">» 2003 </w:t>
      </w:r>
      <w:proofErr w:type="spellStart"/>
      <w:r w:rsidRPr="00A53285">
        <w:rPr>
          <w:rFonts w:ascii="Times New Roman" w:eastAsia="Times New Roman" w:hAnsi="Times New Roman"/>
          <w:lang w:val="uk-UA"/>
        </w:rPr>
        <w:t>жылғы</w:t>
      </w:r>
      <w:proofErr w:type="spellEnd"/>
      <w:r w:rsidRPr="00A53285">
        <w:rPr>
          <w:rFonts w:ascii="Times New Roman" w:eastAsia="Times New Roman" w:hAnsi="Times New Roman"/>
          <w:lang w:val="uk-UA"/>
        </w:rPr>
        <w:t xml:space="preserve"> 7 </w:t>
      </w:r>
      <w:proofErr w:type="spellStart"/>
      <w:r w:rsidRPr="00A53285">
        <w:rPr>
          <w:rFonts w:ascii="Times New Roman" w:eastAsia="Times New Roman" w:hAnsi="Times New Roman"/>
          <w:lang w:val="uk-UA"/>
        </w:rPr>
        <w:t>қаңтардағы</w:t>
      </w:r>
      <w:proofErr w:type="spellEnd"/>
      <w:r w:rsidRPr="00A53285">
        <w:rPr>
          <w:rFonts w:ascii="Times New Roman" w:eastAsia="Times New Roman" w:hAnsi="Times New Roman"/>
          <w:lang w:val="uk-UA"/>
        </w:rPr>
        <w:t xml:space="preserve"> ҚРЗ 7-бабы 1-тармағына </w:t>
      </w:r>
      <w:proofErr w:type="spellStart"/>
      <w:r w:rsidRPr="00A53285">
        <w:rPr>
          <w:rFonts w:ascii="Times New Roman" w:eastAsia="Times New Roman" w:hAnsi="Times New Roman"/>
          <w:lang w:val="uk-UA"/>
        </w:rPr>
        <w:t>сәйкес</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қағаз</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түріндегі</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құжатқа</w:t>
      </w:r>
      <w:proofErr w:type="spellEnd"/>
      <w:r w:rsidRPr="00A53285">
        <w:rPr>
          <w:rFonts w:ascii="Times New Roman" w:eastAsia="Times New Roman" w:hAnsi="Times New Roman"/>
          <w:lang w:val="uk-UA"/>
        </w:rPr>
        <w:t xml:space="preserve"> </w:t>
      </w:r>
      <w:proofErr w:type="spellStart"/>
      <w:r w:rsidRPr="00A53285">
        <w:rPr>
          <w:rFonts w:ascii="Times New Roman" w:eastAsia="Times New Roman" w:hAnsi="Times New Roman"/>
          <w:lang w:val="uk-UA"/>
        </w:rPr>
        <w:t>тең</w:t>
      </w:r>
      <w:proofErr w:type="spellEnd"/>
    </w:p>
    <w:sectPr w:rsidR="002B0BD5" w:rsidRPr="00A53285" w:rsidSect="003C7A1B">
      <w:headerReference w:type="default" r:id="rId11"/>
      <w:footerReference w:type="even" r:id="rId12"/>
      <w:footerReference w:type="default" r:id="rId13"/>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44184" w14:textId="77777777" w:rsidR="00E42B41" w:rsidRDefault="00E42B41">
      <w:pPr>
        <w:spacing w:after="0" w:line="240" w:lineRule="auto"/>
      </w:pPr>
      <w:r>
        <w:separator/>
      </w:r>
    </w:p>
  </w:endnote>
  <w:endnote w:type="continuationSeparator" w:id="0">
    <w:p w14:paraId="75544185" w14:textId="77777777" w:rsidR="00E42B41" w:rsidRDefault="00E4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44187" w14:textId="77777777" w:rsidR="009D472B" w:rsidRDefault="006512E2"/>
  <w:p w14:paraId="75544188" w14:textId="77777777" w:rsidR="002B0BD5" w:rsidRDefault="006512E2">
    <w:r>
      <w:rPr>
        <w:rFonts w:ascii="Times New Roman" w:eastAsia="Times New Roman" w:hAnsi="Times New Roman"/>
      </w:rPr>
      <w:t>Шешімі: N037519</w:t>
    </w:r>
    <w:r>
      <w:rPr>
        <w:rFonts w:ascii="Times New Roman" w:eastAsia="Times New Roman" w:hAnsi="Times New Roman"/>
      </w:rPr>
      <w:br/>
      <w:t>Шешім тіркелген күні: 16.03.2021</w:t>
    </w:r>
    <w:r>
      <w:rPr>
        <w:rFonts w:ascii="Times New Roman" w:eastAsia="Times New Roman" w:hAnsi="Times New Roman"/>
      </w:rPr>
      <w:br/>
      <w:t xml:space="preserve">Мемлекеттік орган басшысының (немесе уәкілетті тұлғаның) тегі, аты, әкесінің аты (бар болса): </w:t>
    </w:r>
    <w:r>
      <w:rPr>
        <w:rFonts w:ascii="Times New Roman" w:eastAsia="Times New Roman" w:hAnsi="Times New Roman"/>
      </w:rPr>
      <w:t>Ахметниязова Л. М.</w:t>
    </w:r>
    <w:r>
      <w:rPr>
        <w:rFonts w:ascii="Times New Roman" w:eastAsia="Times New Roman" w:hAnsi="Times New Roman"/>
      </w:rPr>
      <w:br/>
      <w:t>(Тауарлар мен көрсетілген қызметтердің сапасы мен қауіпсіздігін бақылау комитеті)</w:t>
    </w:r>
    <w:r>
      <w:rPr>
        <w:rFonts w:ascii="Times New Roman" w:eastAsia="Times New Roman" w:hAnsi="Times New Roman"/>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44189" w14:textId="77777777" w:rsidR="009D472B" w:rsidRDefault="006512E2"/>
  <w:p w14:paraId="7554418A" w14:textId="77777777" w:rsidR="002B0BD5" w:rsidRDefault="006512E2">
    <w:r>
      <w:rPr>
        <w:rFonts w:ascii="Times New Roman" w:eastAsia="Times New Roman" w:hAnsi="Times New Roman"/>
      </w:rPr>
      <w:t>Шешімі: N037519</w:t>
    </w:r>
    <w:r>
      <w:rPr>
        <w:rFonts w:ascii="Times New Roman" w:eastAsia="Times New Roman" w:hAnsi="Times New Roman"/>
      </w:rPr>
      <w:br/>
      <w:t>Шешім тіркелген күні: 16.03.2021</w:t>
    </w:r>
    <w:r>
      <w:rPr>
        <w:rFonts w:ascii="Times New Roman" w:eastAsia="Times New Roman" w:hAnsi="Times New Roman"/>
      </w:rPr>
      <w:br/>
      <w:t xml:space="preserve">Мемлекеттік орган басшысының (немесе уәкілетті тұлғаның) тегі, аты, </w:t>
    </w:r>
    <w:r>
      <w:rPr>
        <w:rFonts w:ascii="Times New Roman" w:eastAsia="Times New Roman" w:hAnsi="Times New Roman"/>
      </w:rPr>
      <w:t>әкесінің аты (бар болса): Ахметниязова Л. М.</w:t>
    </w:r>
    <w:r>
      <w:rPr>
        <w:rFonts w:ascii="Times New Roman" w:eastAsia="Times New Roman" w:hAnsi="Times New Roman"/>
      </w:rPr>
      <w:br/>
      <w:t>(Тауарлар мен көрсетілген қызметтердің сапасы мен қауіпсіздігін бақылау комитеті)</w:t>
    </w:r>
    <w:r>
      <w:rPr>
        <w:rFonts w:ascii="Times New Roman" w:eastAsia="Times New Roman" w:hAnsi="Times New Roman"/>
      </w:rPr>
      <w:br/>
      <w:t xml:space="preserve">Осы құжат «Электронды құжат және электрондық цифрлы қол қою жөнінде» 2003 жылғы 7 қаңтардағы ҚРЗ 7-бабы 1-тармағына сәйкес қағаз </w:t>
    </w:r>
    <w:r>
      <w:rPr>
        <w:rFonts w:ascii="Times New Roman" w:eastAsia="Times New Roman" w:hAnsi="Times New Roman"/>
      </w:rPr>
      <w:t>түріндегі құжатқа тең</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4418B" w14:textId="77777777" w:rsidR="009D472B" w:rsidRDefault="006512E2"/>
  <w:p w14:paraId="7554418C" w14:textId="77777777" w:rsidR="002B0BD5" w:rsidRDefault="006512E2">
    <w:r>
      <w:rPr>
        <w:rFonts w:ascii="Times New Roman" w:eastAsia="Times New Roman" w:hAnsi="Times New Roman"/>
      </w:rPr>
      <w:t>Ше</w:t>
    </w:r>
    <w:r>
      <w:rPr>
        <w:rFonts w:ascii="Times New Roman" w:eastAsia="Times New Roman" w:hAnsi="Times New Roman"/>
      </w:rPr>
      <w:t>шімі: N037519</w:t>
    </w:r>
    <w:r>
      <w:rPr>
        <w:rFonts w:ascii="Times New Roman" w:eastAsia="Times New Roman" w:hAnsi="Times New Roman"/>
      </w:rPr>
      <w:br/>
      <w:t>Шешім тіркелген күні: 16.03.2021</w:t>
    </w:r>
    <w:r>
      <w:rPr>
        <w:rFonts w:ascii="Times New Roman" w:eastAsia="Times New Roman" w:hAnsi="Times New Roman"/>
      </w:rPr>
      <w:br/>
      <w:t>Мемлекеттік орган басшысының (немесе уәкілетті тұлғаның) тегі, аты, әкесінің аты (бар болса): Ахметниязова Л. М.</w:t>
    </w:r>
    <w:r>
      <w:rPr>
        <w:rFonts w:ascii="Times New Roman" w:eastAsia="Times New Roman" w:hAnsi="Times New Roman"/>
      </w:rPr>
      <w:br/>
      <w:t>(Тауарлар мен көрсетілген қызметтердің сапасы мен қауіпсіздігін бақылау комитеті)</w:t>
    </w:r>
    <w:r>
      <w:rPr>
        <w:rFonts w:ascii="Times New Roman" w:eastAsia="Times New Roman" w:hAnsi="Times New Roman"/>
      </w:rPr>
      <w:br/>
      <w:t>Осы құжат «Эле</w:t>
    </w:r>
    <w:r>
      <w:rPr>
        <w:rFonts w:ascii="Times New Roman" w:eastAsia="Times New Roman" w:hAnsi="Times New Roman"/>
      </w:rPr>
      <w:t>ктронды құжат және электрондық цифрлы қол қою жөнінде» 2003 жылғы 7 қаңтардағы ҚРЗ 7-бабы 1-тармағына сәйкес қағаз түріндегі құжатқа тең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44182" w14:textId="77777777" w:rsidR="00E42B41" w:rsidRDefault="00E42B41">
      <w:pPr>
        <w:spacing w:after="0" w:line="240" w:lineRule="auto"/>
      </w:pPr>
      <w:r>
        <w:separator/>
      </w:r>
    </w:p>
  </w:footnote>
  <w:footnote w:type="continuationSeparator" w:id="0">
    <w:p w14:paraId="75544183" w14:textId="77777777" w:rsidR="00E42B41" w:rsidRDefault="00E42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44186" w14:textId="77777777" w:rsidR="004A554A" w:rsidRDefault="006512E2">
    <w:pPr>
      <w:pStyle w:val="af1"/>
    </w:pPr>
    <w:r>
      <w:rPr>
        <w:noProof/>
      </w:rPr>
      <w:pict w14:anchorId="7554418D">
        <v:shapetype id="_x0000_t202" coordsize="21600,21600" o:spt="202" path="m,l,21600r21600,l21600,xe">
          <v:stroke joinstyle="miter"/>
          <v:path gradientshapeok="t" o:connecttype="rect"/>
        </v:shapetype>
        <v:shape id="Поле 2" o:spid="_x0000_s3073" type="#_x0000_t202" style="position:absolute;margin-left:494.4pt;margin-top:48.75pt;width:30pt;height:294.65pt;z-index:251657728;visibility:visible" filled="f" stroked="f" strokeweight=".5pt">
          <v:fill o:detectmouseclick="t"/>
          <v:textbox style="layout-flow:vertical;mso-layout-flow-alt:bottom-to-top">
            <w:txbxContent>
              <w:p w14:paraId="7554418E" w14:textId="77777777" w:rsidR="004A554A" w:rsidRPr="00D275FC" w:rsidRDefault="00E42B41">
                <w:pPr>
                  <w:rPr>
                    <w:rFonts w:ascii="Times New Roman" w:hAnsi="Times New Roman"/>
                    <w:color w:val="0C0000"/>
                    <w:sz w:val="14"/>
                  </w:rPr>
                </w:pPr>
                <w:r>
                  <w:rPr>
                    <w:rFonts w:ascii="Times New Roman" w:hAnsi="Times New Roman"/>
                    <w:color w:val="0C0000"/>
                    <w:sz w:val="14"/>
                  </w:rPr>
                  <w:t xml:space="preserve"> </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3465"/>
    <w:multiLevelType w:val="hybridMultilevel"/>
    <w:tmpl w:val="7E04DB18"/>
    <w:lvl w:ilvl="0" w:tplc="158842B2">
      <w:start w:val="1"/>
      <w:numFmt w:val="bullet"/>
      <w:lvlText w:val=""/>
      <w:lvlJc w:val="left"/>
      <w:pPr>
        <w:ind w:left="720" w:hanging="360"/>
      </w:pPr>
      <w:rPr>
        <w:rFonts w:ascii="Symbol" w:hAnsi="Symbol" w:hint="default"/>
      </w:rPr>
    </w:lvl>
    <w:lvl w:ilvl="1" w:tplc="345C2264" w:tentative="1">
      <w:start w:val="1"/>
      <w:numFmt w:val="bullet"/>
      <w:lvlText w:val="o"/>
      <w:lvlJc w:val="left"/>
      <w:pPr>
        <w:ind w:left="1440" w:hanging="360"/>
      </w:pPr>
      <w:rPr>
        <w:rFonts w:ascii="Courier New" w:hAnsi="Courier New" w:cs="Courier New" w:hint="default"/>
      </w:rPr>
    </w:lvl>
    <w:lvl w:ilvl="2" w:tplc="A670C51C" w:tentative="1">
      <w:start w:val="1"/>
      <w:numFmt w:val="bullet"/>
      <w:lvlText w:val=""/>
      <w:lvlJc w:val="left"/>
      <w:pPr>
        <w:ind w:left="2160" w:hanging="360"/>
      </w:pPr>
      <w:rPr>
        <w:rFonts w:ascii="Wingdings" w:hAnsi="Wingdings" w:hint="default"/>
      </w:rPr>
    </w:lvl>
    <w:lvl w:ilvl="3" w:tplc="380202EE" w:tentative="1">
      <w:start w:val="1"/>
      <w:numFmt w:val="bullet"/>
      <w:lvlText w:val=""/>
      <w:lvlJc w:val="left"/>
      <w:pPr>
        <w:ind w:left="2880" w:hanging="360"/>
      </w:pPr>
      <w:rPr>
        <w:rFonts w:ascii="Symbol" w:hAnsi="Symbol" w:hint="default"/>
      </w:rPr>
    </w:lvl>
    <w:lvl w:ilvl="4" w:tplc="BE7C3C3A" w:tentative="1">
      <w:start w:val="1"/>
      <w:numFmt w:val="bullet"/>
      <w:lvlText w:val="o"/>
      <w:lvlJc w:val="left"/>
      <w:pPr>
        <w:ind w:left="3600" w:hanging="360"/>
      </w:pPr>
      <w:rPr>
        <w:rFonts w:ascii="Courier New" w:hAnsi="Courier New" w:cs="Courier New" w:hint="default"/>
      </w:rPr>
    </w:lvl>
    <w:lvl w:ilvl="5" w:tplc="CC4C26E8" w:tentative="1">
      <w:start w:val="1"/>
      <w:numFmt w:val="bullet"/>
      <w:lvlText w:val=""/>
      <w:lvlJc w:val="left"/>
      <w:pPr>
        <w:ind w:left="4320" w:hanging="360"/>
      </w:pPr>
      <w:rPr>
        <w:rFonts w:ascii="Wingdings" w:hAnsi="Wingdings" w:hint="default"/>
      </w:rPr>
    </w:lvl>
    <w:lvl w:ilvl="6" w:tplc="1FE04010" w:tentative="1">
      <w:start w:val="1"/>
      <w:numFmt w:val="bullet"/>
      <w:lvlText w:val=""/>
      <w:lvlJc w:val="left"/>
      <w:pPr>
        <w:ind w:left="5040" w:hanging="360"/>
      </w:pPr>
      <w:rPr>
        <w:rFonts w:ascii="Symbol" w:hAnsi="Symbol" w:hint="default"/>
      </w:rPr>
    </w:lvl>
    <w:lvl w:ilvl="7" w:tplc="0AC6BA40" w:tentative="1">
      <w:start w:val="1"/>
      <w:numFmt w:val="bullet"/>
      <w:lvlText w:val="o"/>
      <w:lvlJc w:val="left"/>
      <w:pPr>
        <w:ind w:left="5760" w:hanging="360"/>
      </w:pPr>
      <w:rPr>
        <w:rFonts w:ascii="Courier New" w:hAnsi="Courier New" w:cs="Courier New" w:hint="default"/>
      </w:rPr>
    </w:lvl>
    <w:lvl w:ilvl="8" w:tplc="BF1AF58E" w:tentative="1">
      <w:start w:val="1"/>
      <w:numFmt w:val="bullet"/>
      <w:lvlText w:val=""/>
      <w:lvlJc w:val="left"/>
      <w:pPr>
        <w:ind w:left="6480" w:hanging="360"/>
      </w:pPr>
      <w:rPr>
        <w:rFonts w:ascii="Wingdings" w:hAnsi="Wingdings" w:hint="default"/>
      </w:rPr>
    </w:lvl>
  </w:abstractNum>
  <w:abstractNum w:abstractNumId="1" w15:restartNumberingAfterBreak="0">
    <w:nsid w:val="05A23C54"/>
    <w:multiLevelType w:val="hybridMultilevel"/>
    <w:tmpl w:val="8FCC01C8"/>
    <w:lvl w:ilvl="0" w:tplc="C3725E4A">
      <w:numFmt w:val="bullet"/>
      <w:lvlText w:val="–"/>
      <w:lvlJc w:val="left"/>
      <w:pPr>
        <w:ind w:left="720" w:hanging="360"/>
      </w:pPr>
      <w:rPr>
        <w:rFonts w:ascii="Times New Roman" w:eastAsia="Times New Roman" w:hAnsi="Times New Roman" w:cs="Times New Roman" w:hint="default"/>
      </w:rPr>
    </w:lvl>
    <w:lvl w:ilvl="1" w:tplc="B4C222F4" w:tentative="1">
      <w:start w:val="1"/>
      <w:numFmt w:val="bullet"/>
      <w:lvlText w:val="o"/>
      <w:lvlJc w:val="left"/>
      <w:pPr>
        <w:ind w:left="1440" w:hanging="360"/>
      </w:pPr>
      <w:rPr>
        <w:rFonts w:ascii="Courier New" w:hAnsi="Courier New" w:cs="Courier New" w:hint="default"/>
      </w:rPr>
    </w:lvl>
    <w:lvl w:ilvl="2" w:tplc="40FEA1B4" w:tentative="1">
      <w:start w:val="1"/>
      <w:numFmt w:val="bullet"/>
      <w:lvlText w:val=""/>
      <w:lvlJc w:val="left"/>
      <w:pPr>
        <w:ind w:left="2160" w:hanging="360"/>
      </w:pPr>
      <w:rPr>
        <w:rFonts w:ascii="Wingdings" w:hAnsi="Wingdings" w:hint="default"/>
      </w:rPr>
    </w:lvl>
    <w:lvl w:ilvl="3" w:tplc="1CD477FC" w:tentative="1">
      <w:start w:val="1"/>
      <w:numFmt w:val="bullet"/>
      <w:lvlText w:val=""/>
      <w:lvlJc w:val="left"/>
      <w:pPr>
        <w:ind w:left="2880" w:hanging="360"/>
      </w:pPr>
      <w:rPr>
        <w:rFonts w:ascii="Symbol" w:hAnsi="Symbol" w:hint="default"/>
      </w:rPr>
    </w:lvl>
    <w:lvl w:ilvl="4" w:tplc="747AD43E" w:tentative="1">
      <w:start w:val="1"/>
      <w:numFmt w:val="bullet"/>
      <w:lvlText w:val="o"/>
      <w:lvlJc w:val="left"/>
      <w:pPr>
        <w:ind w:left="3600" w:hanging="360"/>
      </w:pPr>
      <w:rPr>
        <w:rFonts w:ascii="Courier New" w:hAnsi="Courier New" w:cs="Courier New" w:hint="default"/>
      </w:rPr>
    </w:lvl>
    <w:lvl w:ilvl="5" w:tplc="D0363CDE" w:tentative="1">
      <w:start w:val="1"/>
      <w:numFmt w:val="bullet"/>
      <w:lvlText w:val=""/>
      <w:lvlJc w:val="left"/>
      <w:pPr>
        <w:ind w:left="4320" w:hanging="360"/>
      </w:pPr>
      <w:rPr>
        <w:rFonts w:ascii="Wingdings" w:hAnsi="Wingdings" w:hint="default"/>
      </w:rPr>
    </w:lvl>
    <w:lvl w:ilvl="6" w:tplc="9A92825E" w:tentative="1">
      <w:start w:val="1"/>
      <w:numFmt w:val="bullet"/>
      <w:lvlText w:val=""/>
      <w:lvlJc w:val="left"/>
      <w:pPr>
        <w:ind w:left="5040" w:hanging="360"/>
      </w:pPr>
      <w:rPr>
        <w:rFonts w:ascii="Symbol" w:hAnsi="Symbol" w:hint="default"/>
      </w:rPr>
    </w:lvl>
    <w:lvl w:ilvl="7" w:tplc="D756828C" w:tentative="1">
      <w:start w:val="1"/>
      <w:numFmt w:val="bullet"/>
      <w:lvlText w:val="o"/>
      <w:lvlJc w:val="left"/>
      <w:pPr>
        <w:ind w:left="5760" w:hanging="360"/>
      </w:pPr>
      <w:rPr>
        <w:rFonts w:ascii="Courier New" w:hAnsi="Courier New" w:cs="Courier New" w:hint="default"/>
      </w:rPr>
    </w:lvl>
    <w:lvl w:ilvl="8" w:tplc="ADF2AAB6" w:tentative="1">
      <w:start w:val="1"/>
      <w:numFmt w:val="bullet"/>
      <w:lvlText w:val=""/>
      <w:lvlJc w:val="left"/>
      <w:pPr>
        <w:ind w:left="6480" w:hanging="360"/>
      </w:pPr>
      <w:rPr>
        <w:rFonts w:ascii="Wingdings" w:hAnsi="Wingdings" w:hint="default"/>
      </w:rPr>
    </w:lvl>
  </w:abstractNum>
  <w:abstractNum w:abstractNumId="2" w15:restartNumberingAfterBreak="0">
    <w:nsid w:val="065B70C4"/>
    <w:multiLevelType w:val="hybridMultilevel"/>
    <w:tmpl w:val="CC3EE246"/>
    <w:lvl w:ilvl="0" w:tplc="8C587BE2">
      <w:numFmt w:val="bullet"/>
      <w:lvlText w:val="–"/>
      <w:lvlJc w:val="left"/>
      <w:pPr>
        <w:ind w:left="720" w:hanging="360"/>
      </w:pPr>
      <w:rPr>
        <w:rFonts w:ascii="Times New Roman" w:eastAsia="Times New Roman" w:hAnsi="Times New Roman" w:cs="Times New Roman" w:hint="default"/>
      </w:rPr>
    </w:lvl>
    <w:lvl w:ilvl="1" w:tplc="33B04A76" w:tentative="1">
      <w:start w:val="1"/>
      <w:numFmt w:val="bullet"/>
      <w:lvlText w:val="o"/>
      <w:lvlJc w:val="left"/>
      <w:pPr>
        <w:ind w:left="1440" w:hanging="360"/>
      </w:pPr>
      <w:rPr>
        <w:rFonts w:ascii="Courier New" w:hAnsi="Courier New" w:cs="Courier New" w:hint="default"/>
      </w:rPr>
    </w:lvl>
    <w:lvl w:ilvl="2" w:tplc="FD786D2A" w:tentative="1">
      <w:start w:val="1"/>
      <w:numFmt w:val="bullet"/>
      <w:lvlText w:val=""/>
      <w:lvlJc w:val="left"/>
      <w:pPr>
        <w:ind w:left="2160" w:hanging="360"/>
      </w:pPr>
      <w:rPr>
        <w:rFonts w:ascii="Wingdings" w:hAnsi="Wingdings" w:hint="default"/>
      </w:rPr>
    </w:lvl>
    <w:lvl w:ilvl="3" w:tplc="6456A45A" w:tentative="1">
      <w:start w:val="1"/>
      <w:numFmt w:val="bullet"/>
      <w:lvlText w:val=""/>
      <w:lvlJc w:val="left"/>
      <w:pPr>
        <w:ind w:left="2880" w:hanging="360"/>
      </w:pPr>
      <w:rPr>
        <w:rFonts w:ascii="Symbol" w:hAnsi="Symbol" w:hint="default"/>
      </w:rPr>
    </w:lvl>
    <w:lvl w:ilvl="4" w:tplc="B42A5BD8" w:tentative="1">
      <w:start w:val="1"/>
      <w:numFmt w:val="bullet"/>
      <w:lvlText w:val="o"/>
      <w:lvlJc w:val="left"/>
      <w:pPr>
        <w:ind w:left="3600" w:hanging="360"/>
      </w:pPr>
      <w:rPr>
        <w:rFonts w:ascii="Courier New" w:hAnsi="Courier New" w:cs="Courier New" w:hint="default"/>
      </w:rPr>
    </w:lvl>
    <w:lvl w:ilvl="5" w:tplc="EF70384A" w:tentative="1">
      <w:start w:val="1"/>
      <w:numFmt w:val="bullet"/>
      <w:lvlText w:val=""/>
      <w:lvlJc w:val="left"/>
      <w:pPr>
        <w:ind w:left="4320" w:hanging="360"/>
      </w:pPr>
      <w:rPr>
        <w:rFonts w:ascii="Wingdings" w:hAnsi="Wingdings" w:hint="default"/>
      </w:rPr>
    </w:lvl>
    <w:lvl w:ilvl="6" w:tplc="FE78D134" w:tentative="1">
      <w:start w:val="1"/>
      <w:numFmt w:val="bullet"/>
      <w:lvlText w:val=""/>
      <w:lvlJc w:val="left"/>
      <w:pPr>
        <w:ind w:left="5040" w:hanging="360"/>
      </w:pPr>
      <w:rPr>
        <w:rFonts w:ascii="Symbol" w:hAnsi="Symbol" w:hint="default"/>
      </w:rPr>
    </w:lvl>
    <w:lvl w:ilvl="7" w:tplc="64D01C3E" w:tentative="1">
      <w:start w:val="1"/>
      <w:numFmt w:val="bullet"/>
      <w:lvlText w:val="o"/>
      <w:lvlJc w:val="left"/>
      <w:pPr>
        <w:ind w:left="5760" w:hanging="360"/>
      </w:pPr>
      <w:rPr>
        <w:rFonts w:ascii="Courier New" w:hAnsi="Courier New" w:cs="Courier New" w:hint="default"/>
      </w:rPr>
    </w:lvl>
    <w:lvl w:ilvl="8" w:tplc="DDE8CE48" w:tentative="1">
      <w:start w:val="1"/>
      <w:numFmt w:val="bullet"/>
      <w:lvlText w:val=""/>
      <w:lvlJc w:val="left"/>
      <w:pPr>
        <w:ind w:left="6480" w:hanging="360"/>
      </w:pPr>
      <w:rPr>
        <w:rFonts w:ascii="Wingdings" w:hAnsi="Wingdings" w:hint="default"/>
      </w:rPr>
    </w:lvl>
  </w:abstractNum>
  <w:abstractNum w:abstractNumId="3" w15:restartNumberingAfterBreak="0">
    <w:nsid w:val="0AA507BE"/>
    <w:multiLevelType w:val="hybridMultilevel"/>
    <w:tmpl w:val="43FEBD16"/>
    <w:lvl w:ilvl="0" w:tplc="0A68B0FA">
      <w:numFmt w:val="bullet"/>
      <w:lvlText w:val=""/>
      <w:lvlJc w:val="left"/>
      <w:pPr>
        <w:ind w:left="420" w:hanging="360"/>
      </w:pPr>
      <w:rPr>
        <w:rFonts w:ascii="Symbol" w:eastAsia="Times New Roman" w:hAnsi="Symbol" w:cs="Times New Roman" w:hint="default"/>
      </w:rPr>
    </w:lvl>
    <w:lvl w:ilvl="1" w:tplc="ED080F02" w:tentative="1">
      <w:start w:val="1"/>
      <w:numFmt w:val="bullet"/>
      <w:lvlText w:val="o"/>
      <w:lvlJc w:val="left"/>
      <w:pPr>
        <w:tabs>
          <w:tab w:val="num" w:pos="1440"/>
        </w:tabs>
        <w:ind w:left="1440" w:hanging="360"/>
      </w:pPr>
      <w:rPr>
        <w:rFonts w:ascii="Courier New" w:hAnsi="Courier New" w:cs="Courier New" w:hint="default"/>
      </w:rPr>
    </w:lvl>
    <w:lvl w:ilvl="2" w:tplc="FC5857F8" w:tentative="1">
      <w:start w:val="1"/>
      <w:numFmt w:val="bullet"/>
      <w:lvlText w:val=""/>
      <w:lvlJc w:val="left"/>
      <w:pPr>
        <w:tabs>
          <w:tab w:val="num" w:pos="2160"/>
        </w:tabs>
        <w:ind w:left="2160" w:hanging="360"/>
      </w:pPr>
      <w:rPr>
        <w:rFonts w:ascii="Wingdings" w:hAnsi="Wingdings" w:hint="default"/>
      </w:rPr>
    </w:lvl>
    <w:lvl w:ilvl="3" w:tplc="62061794" w:tentative="1">
      <w:start w:val="1"/>
      <w:numFmt w:val="bullet"/>
      <w:lvlText w:val=""/>
      <w:lvlJc w:val="left"/>
      <w:pPr>
        <w:tabs>
          <w:tab w:val="num" w:pos="2880"/>
        </w:tabs>
        <w:ind w:left="2880" w:hanging="360"/>
      </w:pPr>
      <w:rPr>
        <w:rFonts w:ascii="Symbol" w:hAnsi="Symbol" w:hint="default"/>
      </w:rPr>
    </w:lvl>
    <w:lvl w:ilvl="4" w:tplc="01E618CA" w:tentative="1">
      <w:start w:val="1"/>
      <w:numFmt w:val="bullet"/>
      <w:lvlText w:val="o"/>
      <w:lvlJc w:val="left"/>
      <w:pPr>
        <w:tabs>
          <w:tab w:val="num" w:pos="3600"/>
        </w:tabs>
        <w:ind w:left="3600" w:hanging="360"/>
      </w:pPr>
      <w:rPr>
        <w:rFonts w:ascii="Courier New" w:hAnsi="Courier New" w:cs="Courier New" w:hint="default"/>
      </w:rPr>
    </w:lvl>
    <w:lvl w:ilvl="5" w:tplc="809677C6" w:tentative="1">
      <w:start w:val="1"/>
      <w:numFmt w:val="bullet"/>
      <w:lvlText w:val=""/>
      <w:lvlJc w:val="left"/>
      <w:pPr>
        <w:tabs>
          <w:tab w:val="num" w:pos="4320"/>
        </w:tabs>
        <w:ind w:left="4320" w:hanging="360"/>
      </w:pPr>
      <w:rPr>
        <w:rFonts w:ascii="Wingdings" w:hAnsi="Wingdings" w:hint="default"/>
      </w:rPr>
    </w:lvl>
    <w:lvl w:ilvl="6" w:tplc="536608A6" w:tentative="1">
      <w:start w:val="1"/>
      <w:numFmt w:val="bullet"/>
      <w:lvlText w:val=""/>
      <w:lvlJc w:val="left"/>
      <w:pPr>
        <w:tabs>
          <w:tab w:val="num" w:pos="5040"/>
        </w:tabs>
        <w:ind w:left="5040" w:hanging="360"/>
      </w:pPr>
      <w:rPr>
        <w:rFonts w:ascii="Symbol" w:hAnsi="Symbol" w:hint="default"/>
      </w:rPr>
    </w:lvl>
    <w:lvl w:ilvl="7" w:tplc="03D6A168" w:tentative="1">
      <w:start w:val="1"/>
      <w:numFmt w:val="bullet"/>
      <w:lvlText w:val="o"/>
      <w:lvlJc w:val="left"/>
      <w:pPr>
        <w:tabs>
          <w:tab w:val="num" w:pos="5760"/>
        </w:tabs>
        <w:ind w:left="5760" w:hanging="360"/>
      </w:pPr>
      <w:rPr>
        <w:rFonts w:ascii="Courier New" w:hAnsi="Courier New" w:cs="Courier New" w:hint="default"/>
      </w:rPr>
    </w:lvl>
    <w:lvl w:ilvl="8" w:tplc="A2ECAF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E7C80"/>
    <w:multiLevelType w:val="hybridMultilevel"/>
    <w:tmpl w:val="34DEAA1C"/>
    <w:lvl w:ilvl="0" w:tplc="334695FC">
      <w:start w:val="1"/>
      <w:numFmt w:val="bullet"/>
      <w:lvlText w:val=""/>
      <w:lvlJc w:val="left"/>
      <w:pPr>
        <w:ind w:left="720" w:hanging="360"/>
      </w:pPr>
      <w:rPr>
        <w:rFonts w:ascii="Symbol" w:hAnsi="Symbol" w:hint="default"/>
      </w:rPr>
    </w:lvl>
    <w:lvl w:ilvl="1" w:tplc="50A67E62" w:tentative="1">
      <w:start w:val="1"/>
      <w:numFmt w:val="bullet"/>
      <w:lvlText w:val="o"/>
      <w:lvlJc w:val="left"/>
      <w:pPr>
        <w:ind w:left="1440" w:hanging="360"/>
      </w:pPr>
      <w:rPr>
        <w:rFonts w:ascii="Courier New" w:hAnsi="Courier New" w:cs="Courier New" w:hint="default"/>
      </w:rPr>
    </w:lvl>
    <w:lvl w:ilvl="2" w:tplc="19566510" w:tentative="1">
      <w:start w:val="1"/>
      <w:numFmt w:val="bullet"/>
      <w:lvlText w:val=""/>
      <w:lvlJc w:val="left"/>
      <w:pPr>
        <w:ind w:left="2160" w:hanging="360"/>
      </w:pPr>
      <w:rPr>
        <w:rFonts w:ascii="Wingdings" w:hAnsi="Wingdings" w:hint="default"/>
      </w:rPr>
    </w:lvl>
    <w:lvl w:ilvl="3" w:tplc="A26A6AEA" w:tentative="1">
      <w:start w:val="1"/>
      <w:numFmt w:val="bullet"/>
      <w:lvlText w:val=""/>
      <w:lvlJc w:val="left"/>
      <w:pPr>
        <w:ind w:left="2880" w:hanging="360"/>
      </w:pPr>
      <w:rPr>
        <w:rFonts w:ascii="Symbol" w:hAnsi="Symbol" w:hint="default"/>
      </w:rPr>
    </w:lvl>
    <w:lvl w:ilvl="4" w:tplc="14F69532" w:tentative="1">
      <w:start w:val="1"/>
      <w:numFmt w:val="bullet"/>
      <w:lvlText w:val="o"/>
      <w:lvlJc w:val="left"/>
      <w:pPr>
        <w:ind w:left="3600" w:hanging="360"/>
      </w:pPr>
      <w:rPr>
        <w:rFonts w:ascii="Courier New" w:hAnsi="Courier New" w:cs="Courier New" w:hint="default"/>
      </w:rPr>
    </w:lvl>
    <w:lvl w:ilvl="5" w:tplc="07F48258" w:tentative="1">
      <w:start w:val="1"/>
      <w:numFmt w:val="bullet"/>
      <w:lvlText w:val=""/>
      <w:lvlJc w:val="left"/>
      <w:pPr>
        <w:ind w:left="4320" w:hanging="360"/>
      </w:pPr>
      <w:rPr>
        <w:rFonts w:ascii="Wingdings" w:hAnsi="Wingdings" w:hint="default"/>
      </w:rPr>
    </w:lvl>
    <w:lvl w:ilvl="6" w:tplc="F74819EE" w:tentative="1">
      <w:start w:val="1"/>
      <w:numFmt w:val="bullet"/>
      <w:lvlText w:val=""/>
      <w:lvlJc w:val="left"/>
      <w:pPr>
        <w:ind w:left="5040" w:hanging="360"/>
      </w:pPr>
      <w:rPr>
        <w:rFonts w:ascii="Symbol" w:hAnsi="Symbol" w:hint="default"/>
      </w:rPr>
    </w:lvl>
    <w:lvl w:ilvl="7" w:tplc="34A860A4" w:tentative="1">
      <w:start w:val="1"/>
      <w:numFmt w:val="bullet"/>
      <w:lvlText w:val="o"/>
      <w:lvlJc w:val="left"/>
      <w:pPr>
        <w:ind w:left="5760" w:hanging="360"/>
      </w:pPr>
      <w:rPr>
        <w:rFonts w:ascii="Courier New" w:hAnsi="Courier New" w:cs="Courier New" w:hint="default"/>
      </w:rPr>
    </w:lvl>
    <w:lvl w:ilvl="8" w:tplc="01F8C6F0" w:tentative="1">
      <w:start w:val="1"/>
      <w:numFmt w:val="bullet"/>
      <w:lvlText w:val=""/>
      <w:lvlJc w:val="left"/>
      <w:pPr>
        <w:ind w:left="6480" w:hanging="360"/>
      </w:pPr>
      <w:rPr>
        <w:rFonts w:ascii="Wingdings" w:hAnsi="Wingdings" w:hint="default"/>
      </w:rPr>
    </w:lvl>
  </w:abstractNum>
  <w:abstractNum w:abstractNumId="5" w15:restartNumberingAfterBreak="0">
    <w:nsid w:val="1A876D1D"/>
    <w:multiLevelType w:val="hybridMultilevel"/>
    <w:tmpl w:val="63309D12"/>
    <w:lvl w:ilvl="0" w:tplc="5F7EF284">
      <w:numFmt w:val="bullet"/>
      <w:lvlText w:val=""/>
      <w:lvlJc w:val="left"/>
      <w:pPr>
        <w:ind w:left="420" w:hanging="360"/>
      </w:pPr>
      <w:rPr>
        <w:rFonts w:ascii="Symbol" w:eastAsia="Times New Roman" w:hAnsi="Symbol" w:cs="Times New Roman" w:hint="default"/>
      </w:rPr>
    </w:lvl>
    <w:lvl w:ilvl="1" w:tplc="4254E2BC" w:tentative="1">
      <w:start w:val="1"/>
      <w:numFmt w:val="bullet"/>
      <w:lvlText w:val="o"/>
      <w:lvlJc w:val="left"/>
      <w:pPr>
        <w:tabs>
          <w:tab w:val="num" w:pos="1440"/>
        </w:tabs>
        <w:ind w:left="1440" w:hanging="360"/>
      </w:pPr>
      <w:rPr>
        <w:rFonts w:ascii="Courier New" w:hAnsi="Courier New" w:cs="Courier New" w:hint="default"/>
      </w:rPr>
    </w:lvl>
    <w:lvl w:ilvl="2" w:tplc="011E26B8" w:tentative="1">
      <w:start w:val="1"/>
      <w:numFmt w:val="bullet"/>
      <w:lvlText w:val=""/>
      <w:lvlJc w:val="left"/>
      <w:pPr>
        <w:tabs>
          <w:tab w:val="num" w:pos="2160"/>
        </w:tabs>
        <w:ind w:left="2160" w:hanging="360"/>
      </w:pPr>
      <w:rPr>
        <w:rFonts w:ascii="Wingdings" w:hAnsi="Wingdings" w:hint="default"/>
      </w:rPr>
    </w:lvl>
    <w:lvl w:ilvl="3" w:tplc="E88E33F4" w:tentative="1">
      <w:start w:val="1"/>
      <w:numFmt w:val="bullet"/>
      <w:lvlText w:val=""/>
      <w:lvlJc w:val="left"/>
      <w:pPr>
        <w:tabs>
          <w:tab w:val="num" w:pos="2880"/>
        </w:tabs>
        <w:ind w:left="2880" w:hanging="360"/>
      </w:pPr>
      <w:rPr>
        <w:rFonts w:ascii="Symbol" w:hAnsi="Symbol" w:hint="default"/>
      </w:rPr>
    </w:lvl>
    <w:lvl w:ilvl="4" w:tplc="9EB054CA" w:tentative="1">
      <w:start w:val="1"/>
      <w:numFmt w:val="bullet"/>
      <w:lvlText w:val="o"/>
      <w:lvlJc w:val="left"/>
      <w:pPr>
        <w:tabs>
          <w:tab w:val="num" w:pos="3600"/>
        </w:tabs>
        <w:ind w:left="3600" w:hanging="360"/>
      </w:pPr>
      <w:rPr>
        <w:rFonts w:ascii="Courier New" w:hAnsi="Courier New" w:cs="Courier New" w:hint="default"/>
      </w:rPr>
    </w:lvl>
    <w:lvl w:ilvl="5" w:tplc="656C80CE" w:tentative="1">
      <w:start w:val="1"/>
      <w:numFmt w:val="bullet"/>
      <w:lvlText w:val=""/>
      <w:lvlJc w:val="left"/>
      <w:pPr>
        <w:tabs>
          <w:tab w:val="num" w:pos="4320"/>
        </w:tabs>
        <w:ind w:left="4320" w:hanging="360"/>
      </w:pPr>
      <w:rPr>
        <w:rFonts w:ascii="Wingdings" w:hAnsi="Wingdings" w:hint="default"/>
      </w:rPr>
    </w:lvl>
    <w:lvl w:ilvl="6" w:tplc="DC58B34A" w:tentative="1">
      <w:start w:val="1"/>
      <w:numFmt w:val="bullet"/>
      <w:lvlText w:val=""/>
      <w:lvlJc w:val="left"/>
      <w:pPr>
        <w:tabs>
          <w:tab w:val="num" w:pos="5040"/>
        </w:tabs>
        <w:ind w:left="5040" w:hanging="360"/>
      </w:pPr>
      <w:rPr>
        <w:rFonts w:ascii="Symbol" w:hAnsi="Symbol" w:hint="default"/>
      </w:rPr>
    </w:lvl>
    <w:lvl w:ilvl="7" w:tplc="A6BACA86" w:tentative="1">
      <w:start w:val="1"/>
      <w:numFmt w:val="bullet"/>
      <w:lvlText w:val="o"/>
      <w:lvlJc w:val="left"/>
      <w:pPr>
        <w:tabs>
          <w:tab w:val="num" w:pos="5760"/>
        </w:tabs>
        <w:ind w:left="5760" w:hanging="360"/>
      </w:pPr>
      <w:rPr>
        <w:rFonts w:ascii="Courier New" w:hAnsi="Courier New" w:cs="Courier New" w:hint="default"/>
      </w:rPr>
    </w:lvl>
    <w:lvl w:ilvl="8" w:tplc="0F30F1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A25B9"/>
    <w:multiLevelType w:val="hybridMultilevel"/>
    <w:tmpl w:val="A3E62FA8"/>
    <w:lvl w:ilvl="0" w:tplc="1CCAB808">
      <w:start w:val="1"/>
      <w:numFmt w:val="bullet"/>
      <w:lvlText w:val=""/>
      <w:lvlJc w:val="left"/>
      <w:pPr>
        <w:ind w:left="720" w:hanging="360"/>
      </w:pPr>
      <w:rPr>
        <w:rFonts w:ascii="Symbol" w:hAnsi="Symbol" w:hint="default"/>
      </w:rPr>
    </w:lvl>
    <w:lvl w:ilvl="1" w:tplc="8814F234">
      <w:start w:val="1"/>
      <w:numFmt w:val="bullet"/>
      <w:lvlText w:val="o"/>
      <w:lvlJc w:val="left"/>
      <w:pPr>
        <w:ind w:left="1440" w:hanging="360"/>
      </w:pPr>
      <w:rPr>
        <w:rFonts w:ascii="Courier New" w:hAnsi="Courier New" w:cs="Courier New" w:hint="default"/>
      </w:rPr>
    </w:lvl>
    <w:lvl w:ilvl="2" w:tplc="6D68929A" w:tentative="1">
      <w:start w:val="1"/>
      <w:numFmt w:val="bullet"/>
      <w:lvlText w:val=""/>
      <w:lvlJc w:val="left"/>
      <w:pPr>
        <w:ind w:left="2160" w:hanging="360"/>
      </w:pPr>
      <w:rPr>
        <w:rFonts w:ascii="Wingdings" w:hAnsi="Wingdings" w:hint="default"/>
      </w:rPr>
    </w:lvl>
    <w:lvl w:ilvl="3" w:tplc="8774EAB8" w:tentative="1">
      <w:start w:val="1"/>
      <w:numFmt w:val="bullet"/>
      <w:lvlText w:val=""/>
      <w:lvlJc w:val="left"/>
      <w:pPr>
        <w:ind w:left="2880" w:hanging="360"/>
      </w:pPr>
      <w:rPr>
        <w:rFonts w:ascii="Symbol" w:hAnsi="Symbol" w:hint="default"/>
      </w:rPr>
    </w:lvl>
    <w:lvl w:ilvl="4" w:tplc="4436285E" w:tentative="1">
      <w:start w:val="1"/>
      <w:numFmt w:val="bullet"/>
      <w:lvlText w:val="o"/>
      <w:lvlJc w:val="left"/>
      <w:pPr>
        <w:ind w:left="3600" w:hanging="360"/>
      </w:pPr>
      <w:rPr>
        <w:rFonts w:ascii="Courier New" w:hAnsi="Courier New" w:cs="Courier New" w:hint="default"/>
      </w:rPr>
    </w:lvl>
    <w:lvl w:ilvl="5" w:tplc="E50EDF00" w:tentative="1">
      <w:start w:val="1"/>
      <w:numFmt w:val="bullet"/>
      <w:lvlText w:val=""/>
      <w:lvlJc w:val="left"/>
      <w:pPr>
        <w:ind w:left="4320" w:hanging="360"/>
      </w:pPr>
      <w:rPr>
        <w:rFonts w:ascii="Wingdings" w:hAnsi="Wingdings" w:hint="default"/>
      </w:rPr>
    </w:lvl>
    <w:lvl w:ilvl="6" w:tplc="84F8C584" w:tentative="1">
      <w:start w:val="1"/>
      <w:numFmt w:val="bullet"/>
      <w:lvlText w:val=""/>
      <w:lvlJc w:val="left"/>
      <w:pPr>
        <w:ind w:left="5040" w:hanging="360"/>
      </w:pPr>
      <w:rPr>
        <w:rFonts w:ascii="Symbol" w:hAnsi="Symbol" w:hint="default"/>
      </w:rPr>
    </w:lvl>
    <w:lvl w:ilvl="7" w:tplc="0F6E44BC" w:tentative="1">
      <w:start w:val="1"/>
      <w:numFmt w:val="bullet"/>
      <w:lvlText w:val="o"/>
      <w:lvlJc w:val="left"/>
      <w:pPr>
        <w:ind w:left="5760" w:hanging="360"/>
      </w:pPr>
      <w:rPr>
        <w:rFonts w:ascii="Courier New" w:hAnsi="Courier New" w:cs="Courier New" w:hint="default"/>
      </w:rPr>
    </w:lvl>
    <w:lvl w:ilvl="8" w:tplc="74020C40" w:tentative="1">
      <w:start w:val="1"/>
      <w:numFmt w:val="bullet"/>
      <w:lvlText w:val=""/>
      <w:lvlJc w:val="left"/>
      <w:pPr>
        <w:ind w:left="6480" w:hanging="360"/>
      </w:pPr>
      <w:rPr>
        <w:rFonts w:ascii="Wingdings" w:hAnsi="Wingdings" w:hint="default"/>
      </w:rPr>
    </w:lvl>
  </w:abstractNum>
  <w:abstractNum w:abstractNumId="7" w15:restartNumberingAfterBreak="0">
    <w:nsid w:val="1E555E55"/>
    <w:multiLevelType w:val="hybridMultilevel"/>
    <w:tmpl w:val="72E41BCA"/>
    <w:lvl w:ilvl="0" w:tplc="6D3871A4">
      <w:numFmt w:val="bullet"/>
      <w:lvlText w:val=""/>
      <w:lvlJc w:val="left"/>
      <w:pPr>
        <w:ind w:left="420" w:hanging="360"/>
      </w:pPr>
      <w:rPr>
        <w:rFonts w:ascii="Symbol" w:eastAsia="Times New Roman" w:hAnsi="Symbol" w:cs="Times New Roman" w:hint="default"/>
      </w:rPr>
    </w:lvl>
    <w:lvl w:ilvl="1" w:tplc="0E7C2AB2" w:tentative="1">
      <w:start w:val="1"/>
      <w:numFmt w:val="bullet"/>
      <w:lvlText w:val="o"/>
      <w:lvlJc w:val="left"/>
      <w:pPr>
        <w:tabs>
          <w:tab w:val="num" w:pos="1440"/>
        </w:tabs>
        <w:ind w:left="1440" w:hanging="360"/>
      </w:pPr>
      <w:rPr>
        <w:rFonts w:ascii="Courier New" w:hAnsi="Courier New" w:cs="Courier New" w:hint="default"/>
      </w:rPr>
    </w:lvl>
    <w:lvl w:ilvl="2" w:tplc="75387DE0" w:tentative="1">
      <w:start w:val="1"/>
      <w:numFmt w:val="bullet"/>
      <w:lvlText w:val=""/>
      <w:lvlJc w:val="left"/>
      <w:pPr>
        <w:tabs>
          <w:tab w:val="num" w:pos="2160"/>
        </w:tabs>
        <w:ind w:left="2160" w:hanging="360"/>
      </w:pPr>
      <w:rPr>
        <w:rFonts w:ascii="Wingdings" w:hAnsi="Wingdings" w:hint="default"/>
      </w:rPr>
    </w:lvl>
    <w:lvl w:ilvl="3" w:tplc="680061BC" w:tentative="1">
      <w:start w:val="1"/>
      <w:numFmt w:val="bullet"/>
      <w:lvlText w:val=""/>
      <w:lvlJc w:val="left"/>
      <w:pPr>
        <w:tabs>
          <w:tab w:val="num" w:pos="2880"/>
        </w:tabs>
        <w:ind w:left="2880" w:hanging="360"/>
      </w:pPr>
      <w:rPr>
        <w:rFonts w:ascii="Symbol" w:hAnsi="Symbol" w:hint="default"/>
      </w:rPr>
    </w:lvl>
    <w:lvl w:ilvl="4" w:tplc="F39C5888" w:tentative="1">
      <w:start w:val="1"/>
      <w:numFmt w:val="bullet"/>
      <w:lvlText w:val="o"/>
      <w:lvlJc w:val="left"/>
      <w:pPr>
        <w:tabs>
          <w:tab w:val="num" w:pos="3600"/>
        </w:tabs>
        <w:ind w:left="3600" w:hanging="360"/>
      </w:pPr>
      <w:rPr>
        <w:rFonts w:ascii="Courier New" w:hAnsi="Courier New" w:cs="Courier New" w:hint="default"/>
      </w:rPr>
    </w:lvl>
    <w:lvl w:ilvl="5" w:tplc="B3C65ACA" w:tentative="1">
      <w:start w:val="1"/>
      <w:numFmt w:val="bullet"/>
      <w:lvlText w:val=""/>
      <w:lvlJc w:val="left"/>
      <w:pPr>
        <w:tabs>
          <w:tab w:val="num" w:pos="4320"/>
        </w:tabs>
        <w:ind w:left="4320" w:hanging="360"/>
      </w:pPr>
      <w:rPr>
        <w:rFonts w:ascii="Wingdings" w:hAnsi="Wingdings" w:hint="default"/>
      </w:rPr>
    </w:lvl>
    <w:lvl w:ilvl="6" w:tplc="65C22040" w:tentative="1">
      <w:start w:val="1"/>
      <w:numFmt w:val="bullet"/>
      <w:lvlText w:val=""/>
      <w:lvlJc w:val="left"/>
      <w:pPr>
        <w:tabs>
          <w:tab w:val="num" w:pos="5040"/>
        </w:tabs>
        <w:ind w:left="5040" w:hanging="360"/>
      </w:pPr>
      <w:rPr>
        <w:rFonts w:ascii="Symbol" w:hAnsi="Symbol" w:hint="default"/>
      </w:rPr>
    </w:lvl>
    <w:lvl w:ilvl="7" w:tplc="B2481E20" w:tentative="1">
      <w:start w:val="1"/>
      <w:numFmt w:val="bullet"/>
      <w:lvlText w:val="o"/>
      <w:lvlJc w:val="left"/>
      <w:pPr>
        <w:tabs>
          <w:tab w:val="num" w:pos="5760"/>
        </w:tabs>
        <w:ind w:left="5760" w:hanging="360"/>
      </w:pPr>
      <w:rPr>
        <w:rFonts w:ascii="Courier New" w:hAnsi="Courier New" w:cs="Courier New" w:hint="default"/>
      </w:rPr>
    </w:lvl>
    <w:lvl w:ilvl="8" w:tplc="25129C7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04464"/>
    <w:multiLevelType w:val="hybridMultilevel"/>
    <w:tmpl w:val="C1D0BE98"/>
    <w:lvl w:ilvl="0" w:tplc="6EB6A31C">
      <w:numFmt w:val="bullet"/>
      <w:lvlText w:val="-"/>
      <w:lvlJc w:val="left"/>
      <w:pPr>
        <w:ind w:left="720" w:hanging="360"/>
      </w:pPr>
      <w:rPr>
        <w:rFonts w:ascii="Times New Roman" w:eastAsia="Times New Roman" w:hAnsi="Times New Roman" w:cs="Times New Roman" w:hint="default"/>
      </w:rPr>
    </w:lvl>
    <w:lvl w:ilvl="1" w:tplc="03A056B2" w:tentative="1">
      <w:start w:val="1"/>
      <w:numFmt w:val="bullet"/>
      <w:lvlText w:val="o"/>
      <w:lvlJc w:val="left"/>
      <w:pPr>
        <w:ind w:left="1440" w:hanging="360"/>
      </w:pPr>
      <w:rPr>
        <w:rFonts w:ascii="Courier New" w:hAnsi="Courier New" w:cs="Courier New" w:hint="default"/>
      </w:rPr>
    </w:lvl>
    <w:lvl w:ilvl="2" w:tplc="75886DAE" w:tentative="1">
      <w:start w:val="1"/>
      <w:numFmt w:val="bullet"/>
      <w:lvlText w:val=""/>
      <w:lvlJc w:val="left"/>
      <w:pPr>
        <w:ind w:left="2160" w:hanging="360"/>
      </w:pPr>
      <w:rPr>
        <w:rFonts w:ascii="Wingdings" w:hAnsi="Wingdings" w:hint="default"/>
      </w:rPr>
    </w:lvl>
    <w:lvl w:ilvl="3" w:tplc="1AE40F78" w:tentative="1">
      <w:start w:val="1"/>
      <w:numFmt w:val="bullet"/>
      <w:lvlText w:val=""/>
      <w:lvlJc w:val="left"/>
      <w:pPr>
        <w:ind w:left="2880" w:hanging="360"/>
      </w:pPr>
      <w:rPr>
        <w:rFonts w:ascii="Symbol" w:hAnsi="Symbol" w:hint="default"/>
      </w:rPr>
    </w:lvl>
    <w:lvl w:ilvl="4" w:tplc="C896AA80" w:tentative="1">
      <w:start w:val="1"/>
      <w:numFmt w:val="bullet"/>
      <w:lvlText w:val="o"/>
      <w:lvlJc w:val="left"/>
      <w:pPr>
        <w:ind w:left="3600" w:hanging="360"/>
      </w:pPr>
      <w:rPr>
        <w:rFonts w:ascii="Courier New" w:hAnsi="Courier New" w:cs="Courier New" w:hint="default"/>
      </w:rPr>
    </w:lvl>
    <w:lvl w:ilvl="5" w:tplc="8092E428" w:tentative="1">
      <w:start w:val="1"/>
      <w:numFmt w:val="bullet"/>
      <w:lvlText w:val=""/>
      <w:lvlJc w:val="left"/>
      <w:pPr>
        <w:ind w:left="4320" w:hanging="360"/>
      </w:pPr>
      <w:rPr>
        <w:rFonts w:ascii="Wingdings" w:hAnsi="Wingdings" w:hint="default"/>
      </w:rPr>
    </w:lvl>
    <w:lvl w:ilvl="6" w:tplc="8A86D2BC" w:tentative="1">
      <w:start w:val="1"/>
      <w:numFmt w:val="bullet"/>
      <w:lvlText w:val=""/>
      <w:lvlJc w:val="left"/>
      <w:pPr>
        <w:ind w:left="5040" w:hanging="360"/>
      </w:pPr>
      <w:rPr>
        <w:rFonts w:ascii="Symbol" w:hAnsi="Symbol" w:hint="default"/>
      </w:rPr>
    </w:lvl>
    <w:lvl w:ilvl="7" w:tplc="FCB2E704" w:tentative="1">
      <w:start w:val="1"/>
      <w:numFmt w:val="bullet"/>
      <w:lvlText w:val="o"/>
      <w:lvlJc w:val="left"/>
      <w:pPr>
        <w:ind w:left="5760" w:hanging="360"/>
      </w:pPr>
      <w:rPr>
        <w:rFonts w:ascii="Courier New" w:hAnsi="Courier New" w:cs="Courier New" w:hint="default"/>
      </w:rPr>
    </w:lvl>
    <w:lvl w:ilvl="8" w:tplc="4106F80C" w:tentative="1">
      <w:start w:val="1"/>
      <w:numFmt w:val="bullet"/>
      <w:lvlText w:val=""/>
      <w:lvlJc w:val="left"/>
      <w:pPr>
        <w:ind w:left="6480" w:hanging="360"/>
      </w:pPr>
      <w:rPr>
        <w:rFonts w:ascii="Wingdings" w:hAnsi="Wingdings" w:hint="default"/>
      </w:rPr>
    </w:lvl>
  </w:abstractNum>
  <w:abstractNum w:abstractNumId="9" w15:restartNumberingAfterBreak="0">
    <w:nsid w:val="24994B09"/>
    <w:multiLevelType w:val="hybridMultilevel"/>
    <w:tmpl w:val="D9368C46"/>
    <w:lvl w:ilvl="0" w:tplc="3E721DE4">
      <w:start w:val="1"/>
      <w:numFmt w:val="bullet"/>
      <w:lvlText w:val=""/>
      <w:lvlJc w:val="left"/>
      <w:pPr>
        <w:ind w:left="720" w:hanging="360"/>
      </w:pPr>
      <w:rPr>
        <w:rFonts w:ascii="Symbol" w:hAnsi="Symbol" w:hint="default"/>
      </w:rPr>
    </w:lvl>
    <w:lvl w:ilvl="1" w:tplc="15AA7AF4" w:tentative="1">
      <w:start w:val="1"/>
      <w:numFmt w:val="bullet"/>
      <w:lvlText w:val="o"/>
      <w:lvlJc w:val="left"/>
      <w:pPr>
        <w:ind w:left="1440" w:hanging="360"/>
      </w:pPr>
      <w:rPr>
        <w:rFonts w:ascii="Courier New" w:hAnsi="Courier New" w:cs="Courier New" w:hint="default"/>
      </w:rPr>
    </w:lvl>
    <w:lvl w:ilvl="2" w:tplc="859A0E36" w:tentative="1">
      <w:start w:val="1"/>
      <w:numFmt w:val="bullet"/>
      <w:lvlText w:val=""/>
      <w:lvlJc w:val="left"/>
      <w:pPr>
        <w:ind w:left="2160" w:hanging="360"/>
      </w:pPr>
      <w:rPr>
        <w:rFonts w:ascii="Wingdings" w:hAnsi="Wingdings" w:hint="default"/>
      </w:rPr>
    </w:lvl>
    <w:lvl w:ilvl="3" w:tplc="93EC64D0" w:tentative="1">
      <w:start w:val="1"/>
      <w:numFmt w:val="bullet"/>
      <w:lvlText w:val=""/>
      <w:lvlJc w:val="left"/>
      <w:pPr>
        <w:ind w:left="2880" w:hanging="360"/>
      </w:pPr>
      <w:rPr>
        <w:rFonts w:ascii="Symbol" w:hAnsi="Symbol" w:hint="default"/>
      </w:rPr>
    </w:lvl>
    <w:lvl w:ilvl="4" w:tplc="12B2B150" w:tentative="1">
      <w:start w:val="1"/>
      <w:numFmt w:val="bullet"/>
      <w:lvlText w:val="o"/>
      <w:lvlJc w:val="left"/>
      <w:pPr>
        <w:ind w:left="3600" w:hanging="360"/>
      </w:pPr>
      <w:rPr>
        <w:rFonts w:ascii="Courier New" w:hAnsi="Courier New" w:cs="Courier New" w:hint="default"/>
      </w:rPr>
    </w:lvl>
    <w:lvl w:ilvl="5" w:tplc="D03884E4" w:tentative="1">
      <w:start w:val="1"/>
      <w:numFmt w:val="bullet"/>
      <w:lvlText w:val=""/>
      <w:lvlJc w:val="left"/>
      <w:pPr>
        <w:ind w:left="4320" w:hanging="360"/>
      </w:pPr>
      <w:rPr>
        <w:rFonts w:ascii="Wingdings" w:hAnsi="Wingdings" w:hint="default"/>
      </w:rPr>
    </w:lvl>
    <w:lvl w:ilvl="6" w:tplc="AF64FD6E" w:tentative="1">
      <w:start w:val="1"/>
      <w:numFmt w:val="bullet"/>
      <w:lvlText w:val=""/>
      <w:lvlJc w:val="left"/>
      <w:pPr>
        <w:ind w:left="5040" w:hanging="360"/>
      </w:pPr>
      <w:rPr>
        <w:rFonts w:ascii="Symbol" w:hAnsi="Symbol" w:hint="default"/>
      </w:rPr>
    </w:lvl>
    <w:lvl w:ilvl="7" w:tplc="1BD0597C" w:tentative="1">
      <w:start w:val="1"/>
      <w:numFmt w:val="bullet"/>
      <w:lvlText w:val="o"/>
      <w:lvlJc w:val="left"/>
      <w:pPr>
        <w:ind w:left="5760" w:hanging="360"/>
      </w:pPr>
      <w:rPr>
        <w:rFonts w:ascii="Courier New" w:hAnsi="Courier New" w:cs="Courier New" w:hint="default"/>
      </w:rPr>
    </w:lvl>
    <w:lvl w:ilvl="8" w:tplc="534CF18C" w:tentative="1">
      <w:start w:val="1"/>
      <w:numFmt w:val="bullet"/>
      <w:lvlText w:val=""/>
      <w:lvlJc w:val="left"/>
      <w:pPr>
        <w:ind w:left="6480" w:hanging="360"/>
      </w:pPr>
      <w:rPr>
        <w:rFonts w:ascii="Wingdings" w:hAnsi="Wingdings" w:hint="default"/>
      </w:rPr>
    </w:lvl>
  </w:abstractNum>
  <w:abstractNum w:abstractNumId="10" w15:restartNumberingAfterBreak="0">
    <w:nsid w:val="262C224D"/>
    <w:multiLevelType w:val="hybridMultilevel"/>
    <w:tmpl w:val="33D4B7F4"/>
    <w:lvl w:ilvl="0" w:tplc="4D9E297E">
      <w:start w:val="1"/>
      <w:numFmt w:val="bullet"/>
      <w:lvlText w:val=""/>
      <w:lvlJc w:val="left"/>
      <w:pPr>
        <w:ind w:left="720" w:hanging="360"/>
      </w:pPr>
      <w:rPr>
        <w:rFonts w:ascii="Symbol" w:hAnsi="Symbol" w:hint="default"/>
      </w:rPr>
    </w:lvl>
    <w:lvl w:ilvl="1" w:tplc="2210368A" w:tentative="1">
      <w:start w:val="1"/>
      <w:numFmt w:val="bullet"/>
      <w:lvlText w:val="o"/>
      <w:lvlJc w:val="left"/>
      <w:pPr>
        <w:ind w:left="1440" w:hanging="360"/>
      </w:pPr>
      <w:rPr>
        <w:rFonts w:ascii="Courier New" w:hAnsi="Courier New" w:cs="Courier New" w:hint="default"/>
      </w:rPr>
    </w:lvl>
    <w:lvl w:ilvl="2" w:tplc="BF524708" w:tentative="1">
      <w:start w:val="1"/>
      <w:numFmt w:val="bullet"/>
      <w:lvlText w:val=""/>
      <w:lvlJc w:val="left"/>
      <w:pPr>
        <w:ind w:left="2160" w:hanging="360"/>
      </w:pPr>
      <w:rPr>
        <w:rFonts w:ascii="Wingdings" w:hAnsi="Wingdings" w:hint="default"/>
      </w:rPr>
    </w:lvl>
    <w:lvl w:ilvl="3" w:tplc="7B2CEC9E" w:tentative="1">
      <w:start w:val="1"/>
      <w:numFmt w:val="bullet"/>
      <w:lvlText w:val=""/>
      <w:lvlJc w:val="left"/>
      <w:pPr>
        <w:ind w:left="2880" w:hanging="360"/>
      </w:pPr>
      <w:rPr>
        <w:rFonts w:ascii="Symbol" w:hAnsi="Symbol" w:hint="default"/>
      </w:rPr>
    </w:lvl>
    <w:lvl w:ilvl="4" w:tplc="304C59FC" w:tentative="1">
      <w:start w:val="1"/>
      <w:numFmt w:val="bullet"/>
      <w:lvlText w:val="o"/>
      <w:lvlJc w:val="left"/>
      <w:pPr>
        <w:ind w:left="3600" w:hanging="360"/>
      </w:pPr>
      <w:rPr>
        <w:rFonts w:ascii="Courier New" w:hAnsi="Courier New" w:cs="Courier New" w:hint="default"/>
      </w:rPr>
    </w:lvl>
    <w:lvl w:ilvl="5" w:tplc="8EBC4A6E" w:tentative="1">
      <w:start w:val="1"/>
      <w:numFmt w:val="bullet"/>
      <w:lvlText w:val=""/>
      <w:lvlJc w:val="left"/>
      <w:pPr>
        <w:ind w:left="4320" w:hanging="360"/>
      </w:pPr>
      <w:rPr>
        <w:rFonts w:ascii="Wingdings" w:hAnsi="Wingdings" w:hint="default"/>
      </w:rPr>
    </w:lvl>
    <w:lvl w:ilvl="6" w:tplc="BE7ACDE6" w:tentative="1">
      <w:start w:val="1"/>
      <w:numFmt w:val="bullet"/>
      <w:lvlText w:val=""/>
      <w:lvlJc w:val="left"/>
      <w:pPr>
        <w:ind w:left="5040" w:hanging="360"/>
      </w:pPr>
      <w:rPr>
        <w:rFonts w:ascii="Symbol" w:hAnsi="Symbol" w:hint="default"/>
      </w:rPr>
    </w:lvl>
    <w:lvl w:ilvl="7" w:tplc="928A4A4A" w:tentative="1">
      <w:start w:val="1"/>
      <w:numFmt w:val="bullet"/>
      <w:lvlText w:val="o"/>
      <w:lvlJc w:val="left"/>
      <w:pPr>
        <w:ind w:left="5760" w:hanging="360"/>
      </w:pPr>
      <w:rPr>
        <w:rFonts w:ascii="Courier New" w:hAnsi="Courier New" w:cs="Courier New" w:hint="default"/>
      </w:rPr>
    </w:lvl>
    <w:lvl w:ilvl="8" w:tplc="73D8C7CE" w:tentative="1">
      <w:start w:val="1"/>
      <w:numFmt w:val="bullet"/>
      <w:lvlText w:val=""/>
      <w:lvlJc w:val="left"/>
      <w:pPr>
        <w:ind w:left="6480" w:hanging="360"/>
      </w:pPr>
      <w:rPr>
        <w:rFonts w:ascii="Wingdings" w:hAnsi="Wingdings" w:hint="default"/>
      </w:rPr>
    </w:lvl>
  </w:abstractNum>
  <w:abstractNum w:abstractNumId="11" w15:restartNumberingAfterBreak="0">
    <w:nsid w:val="26356740"/>
    <w:multiLevelType w:val="hybridMultilevel"/>
    <w:tmpl w:val="BF06DA38"/>
    <w:lvl w:ilvl="0" w:tplc="0262E37C">
      <w:start w:val="1"/>
      <w:numFmt w:val="bullet"/>
      <w:lvlText w:val=""/>
      <w:lvlJc w:val="left"/>
      <w:pPr>
        <w:ind w:left="720" w:hanging="360"/>
      </w:pPr>
      <w:rPr>
        <w:rFonts w:ascii="Symbol" w:hAnsi="Symbol" w:hint="default"/>
      </w:rPr>
    </w:lvl>
    <w:lvl w:ilvl="1" w:tplc="8E22513E" w:tentative="1">
      <w:start w:val="1"/>
      <w:numFmt w:val="bullet"/>
      <w:lvlText w:val="o"/>
      <w:lvlJc w:val="left"/>
      <w:pPr>
        <w:ind w:left="1440" w:hanging="360"/>
      </w:pPr>
      <w:rPr>
        <w:rFonts w:ascii="Courier New" w:hAnsi="Courier New" w:cs="Courier New" w:hint="default"/>
      </w:rPr>
    </w:lvl>
    <w:lvl w:ilvl="2" w:tplc="3E92EE3C" w:tentative="1">
      <w:start w:val="1"/>
      <w:numFmt w:val="bullet"/>
      <w:lvlText w:val=""/>
      <w:lvlJc w:val="left"/>
      <w:pPr>
        <w:ind w:left="2160" w:hanging="360"/>
      </w:pPr>
      <w:rPr>
        <w:rFonts w:ascii="Wingdings" w:hAnsi="Wingdings" w:hint="default"/>
      </w:rPr>
    </w:lvl>
    <w:lvl w:ilvl="3" w:tplc="004A66EA" w:tentative="1">
      <w:start w:val="1"/>
      <w:numFmt w:val="bullet"/>
      <w:lvlText w:val=""/>
      <w:lvlJc w:val="left"/>
      <w:pPr>
        <w:ind w:left="2880" w:hanging="360"/>
      </w:pPr>
      <w:rPr>
        <w:rFonts w:ascii="Symbol" w:hAnsi="Symbol" w:hint="default"/>
      </w:rPr>
    </w:lvl>
    <w:lvl w:ilvl="4" w:tplc="A9688830" w:tentative="1">
      <w:start w:val="1"/>
      <w:numFmt w:val="bullet"/>
      <w:lvlText w:val="o"/>
      <w:lvlJc w:val="left"/>
      <w:pPr>
        <w:ind w:left="3600" w:hanging="360"/>
      </w:pPr>
      <w:rPr>
        <w:rFonts w:ascii="Courier New" w:hAnsi="Courier New" w:cs="Courier New" w:hint="default"/>
      </w:rPr>
    </w:lvl>
    <w:lvl w:ilvl="5" w:tplc="10063270" w:tentative="1">
      <w:start w:val="1"/>
      <w:numFmt w:val="bullet"/>
      <w:lvlText w:val=""/>
      <w:lvlJc w:val="left"/>
      <w:pPr>
        <w:ind w:left="4320" w:hanging="360"/>
      </w:pPr>
      <w:rPr>
        <w:rFonts w:ascii="Wingdings" w:hAnsi="Wingdings" w:hint="default"/>
      </w:rPr>
    </w:lvl>
    <w:lvl w:ilvl="6" w:tplc="78E6889C" w:tentative="1">
      <w:start w:val="1"/>
      <w:numFmt w:val="bullet"/>
      <w:lvlText w:val=""/>
      <w:lvlJc w:val="left"/>
      <w:pPr>
        <w:ind w:left="5040" w:hanging="360"/>
      </w:pPr>
      <w:rPr>
        <w:rFonts w:ascii="Symbol" w:hAnsi="Symbol" w:hint="default"/>
      </w:rPr>
    </w:lvl>
    <w:lvl w:ilvl="7" w:tplc="41F48F9A" w:tentative="1">
      <w:start w:val="1"/>
      <w:numFmt w:val="bullet"/>
      <w:lvlText w:val="o"/>
      <w:lvlJc w:val="left"/>
      <w:pPr>
        <w:ind w:left="5760" w:hanging="360"/>
      </w:pPr>
      <w:rPr>
        <w:rFonts w:ascii="Courier New" w:hAnsi="Courier New" w:cs="Courier New" w:hint="default"/>
      </w:rPr>
    </w:lvl>
    <w:lvl w:ilvl="8" w:tplc="7040B4D6" w:tentative="1">
      <w:start w:val="1"/>
      <w:numFmt w:val="bullet"/>
      <w:lvlText w:val=""/>
      <w:lvlJc w:val="left"/>
      <w:pPr>
        <w:ind w:left="6480" w:hanging="360"/>
      </w:pPr>
      <w:rPr>
        <w:rFonts w:ascii="Wingdings" w:hAnsi="Wingdings" w:hint="default"/>
      </w:rPr>
    </w:lvl>
  </w:abstractNum>
  <w:abstractNum w:abstractNumId="12" w15:restartNumberingAfterBreak="0">
    <w:nsid w:val="28C95314"/>
    <w:multiLevelType w:val="hybridMultilevel"/>
    <w:tmpl w:val="F3884292"/>
    <w:lvl w:ilvl="0" w:tplc="3786A1D0">
      <w:numFmt w:val="bullet"/>
      <w:lvlText w:val="–"/>
      <w:lvlJc w:val="left"/>
      <w:pPr>
        <w:ind w:left="720" w:hanging="360"/>
      </w:pPr>
      <w:rPr>
        <w:rFonts w:ascii="Times New Roman" w:eastAsia="Times New Roman" w:hAnsi="Times New Roman" w:cs="Times New Roman" w:hint="default"/>
      </w:rPr>
    </w:lvl>
    <w:lvl w:ilvl="1" w:tplc="3E2EE31C" w:tentative="1">
      <w:start w:val="1"/>
      <w:numFmt w:val="bullet"/>
      <w:lvlText w:val="o"/>
      <w:lvlJc w:val="left"/>
      <w:pPr>
        <w:ind w:left="1440" w:hanging="360"/>
      </w:pPr>
      <w:rPr>
        <w:rFonts w:ascii="Courier New" w:hAnsi="Courier New" w:cs="Courier New" w:hint="default"/>
      </w:rPr>
    </w:lvl>
    <w:lvl w:ilvl="2" w:tplc="6D666470" w:tentative="1">
      <w:start w:val="1"/>
      <w:numFmt w:val="bullet"/>
      <w:lvlText w:val=""/>
      <w:lvlJc w:val="left"/>
      <w:pPr>
        <w:ind w:left="2160" w:hanging="360"/>
      </w:pPr>
      <w:rPr>
        <w:rFonts w:ascii="Wingdings" w:hAnsi="Wingdings" w:hint="default"/>
      </w:rPr>
    </w:lvl>
    <w:lvl w:ilvl="3" w:tplc="A66E5572" w:tentative="1">
      <w:start w:val="1"/>
      <w:numFmt w:val="bullet"/>
      <w:lvlText w:val=""/>
      <w:lvlJc w:val="left"/>
      <w:pPr>
        <w:ind w:left="2880" w:hanging="360"/>
      </w:pPr>
      <w:rPr>
        <w:rFonts w:ascii="Symbol" w:hAnsi="Symbol" w:hint="default"/>
      </w:rPr>
    </w:lvl>
    <w:lvl w:ilvl="4" w:tplc="6AC0A8D0" w:tentative="1">
      <w:start w:val="1"/>
      <w:numFmt w:val="bullet"/>
      <w:lvlText w:val="o"/>
      <w:lvlJc w:val="left"/>
      <w:pPr>
        <w:ind w:left="3600" w:hanging="360"/>
      </w:pPr>
      <w:rPr>
        <w:rFonts w:ascii="Courier New" w:hAnsi="Courier New" w:cs="Courier New" w:hint="default"/>
      </w:rPr>
    </w:lvl>
    <w:lvl w:ilvl="5" w:tplc="A2A2D064" w:tentative="1">
      <w:start w:val="1"/>
      <w:numFmt w:val="bullet"/>
      <w:lvlText w:val=""/>
      <w:lvlJc w:val="left"/>
      <w:pPr>
        <w:ind w:left="4320" w:hanging="360"/>
      </w:pPr>
      <w:rPr>
        <w:rFonts w:ascii="Wingdings" w:hAnsi="Wingdings" w:hint="default"/>
      </w:rPr>
    </w:lvl>
    <w:lvl w:ilvl="6" w:tplc="12D82C96" w:tentative="1">
      <w:start w:val="1"/>
      <w:numFmt w:val="bullet"/>
      <w:lvlText w:val=""/>
      <w:lvlJc w:val="left"/>
      <w:pPr>
        <w:ind w:left="5040" w:hanging="360"/>
      </w:pPr>
      <w:rPr>
        <w:rFonts w:ascii="Symbol" w:hAnsi="Symbol" w:hint="default"/>
      </w:rPr>
    </w:lvl>
    <w:lvl w:ilvl="7" w:tplc="D328401C" w:tentative="1">
      <w:start w:val="1"/>
      <w:numFmt w:val="bullet"/>
      <w:lvlText w:val="o"/>
      <w:lvlJc w:val="left"/>
      <w:pPr>
        <w:ind w:left="5760" w:hanging="360"/>
      </w:pPr>
      <w:rPr>
        <w:rFonts w:ascii="Courier New" w:hAnsi="Courier New" w:cs="Courier New" w:hint="default"/>
      </w:rPr>
    </w:lvl>
    <w:lvl w:ilvl="8" w:tplc="CBEA7BE2" w:tentative="1">
      <w:start w:val="1"/>
      <w:numFmt w:val="bullet"/>
      <w:lvlText w:val=""/>
      <w:lvlJc w:val="left"/>
      <w:pPr>
        <w:ind w:left="6480" w:hanging="360"/>
      </w:pPr>
      <w:rPr>
        <w:rFonts w:ascii="Wingdings" w:hAnsi="Wingdings" w:hint="default"/>
      </w:rPr>
    </w:lvl>
  </w:abstractNum>
  <w:abstractNum w:abstractNumId="13" w15:restartNumberingAfterBreak="0">
    <w:nsid w:val="2A1E72D8"/>
    <w:multiLevelType w:val="hybridMultilevel"/>
    <w:tmpl w:val="52B2D602"/>
    <w:lvl w:ilvl="0" w:tplc="2AC63C40">
      <w:start w:val="1"/>
      <w:numFmt w:val="bullet"/>
      <w:lvlText w:val=""/>
      <w:lvlJc w:val="left"/>
      <w:pPr>
        <w:ind w:left="720" w:hanging="360"/>
      </w:pPr>
      <w:rPr>
        <w:rFonts w:ascii="Symbol" w:hAnsi="Symbol" w:hint="default"/>
      </w:rPr>
    </w:lvl>
    <w:lvl w:ilvl="1" w:tplc="B8E83774" w:tentative="1">
      <w:start w:val="1"/>
      <w:numFmt w:val="bullet"/>
      <w:lvlText w:val="o"/>
      <w:lvlJc w:val="left"/>
      <w:pPr>
        <w:ind w:left="1440" w:hanging="360"/>
      </w:pPr>
      <w:rPr>
        <w:rFonts w:ascii="Courier New" w:hAnsi="Courier New" w:cs="Courier New" w:hint="default"/>
      </w:rPr>
    </w:lvl>
    <w:lvl w:ilvl="2" w:tplc="C6925260" w:tentative="1">
      <w:start w:val="1"/>
      <w:numFmt w:val="bullet"/>
      <w:lvlText w:val=""/>
      <w:lvlJc w:val="left"/>
      <w:pPr>
        <w:ind w:left="2160" w:hanging="360"/>
      </w:pPr>
      <w:rPr>
        <w:rFonts w:ascii="Wingdings" w:hAnsi="Wingdings" w:hint="default"/>
      </w:rPr>
    </w:lvl>
    <w:lvl w:ilvl="3" w:tplc="865AB746" w:tentative="1">
      <w:start w:val="1"/>
      <w:numFmt w:val="bullet"/>
      <w:lvlText w:val=""/>
      <w:lvlJc w:val="left"/>
      <w:pPr>
        <w:ind w:left="2880" w:hanging="360"/>
      </w:pPr>
      <w:rPr>
        <w:rFonts w:ascii="Symbol" w:hAnsi="Symbol" w:hint="default"/>
      </w:rPr>
    </w:lvl>
    <w:lvl w:ilvl="4" w:tplc="A080E504" w:tentative="1">
      <w:start w:val="1"/>
      <w:numFmt w:val="bullet"/>
      <w:lvlText w:val="o"/>
      <w:lvlJc w:val="left"/>
      <w:pPr>
        <w:ind w:left="3600" w:hanging="360"/>
      </w:pPr>
      <w:rPr>
        <w:rFonts w:ascii="Courier New" w:hAnsi="Courier New" w:cs="Courier New" w:hint="default"/>
      </w:rPr>
    </w:lvl>
    <w:lvl w:ilvl="5" w:tplc="739205D4" w:tentative="1">
      <w:start w:val="1"/>
      <w:numFmt w:val="bullet"/>
      <w:lvlText w:val=""/>
      <w:lvlJc w:val="left"/>
      <w:pPr>
        <w:ind w:left="4320" w:hanging="360"/>
      </w:pPr>
      <w:rPr>
        <w:rFonts w:ascii="Wingdings" w:hAnsi="Wingdings" w:hint="default"/>
      </w:rPr>
    </w:lvl>
    <w:lvl w:ilvl="6" w:tplc="DEB8EC9C" w:tentative="1">
      <w:start w:val="1"/>
      <w:numFmt w:val="bullet"/>
      <w:lvlText w:val=""/>
      <w:lvlJc w:val="left"/>
      <w:pPr>
        <w:ind w:left="5040" w:hanging="360"/>
      </w:pPr>
      <w:rPr>
        <w:rFonts w:ascii="Symbol" w:hAnsi="Symbol" w:hint="default"/>
      </w:rPr>
    </w:lvl>
    <w:lvl w:ilvl="7" w:tplc="B7BC2DB6" w:tentative="1">
      <w:start w:val="1"/>
      <w:numFmt w:val="bullet"/>
      <w:lvlText w:val="o"/>
      <w:lvlJc w:val="left"/>
      <w:pPr>
        <w:ind w:left="5760" w:hanging="360"/>
      </w:pPr>
      <w:rPr>
        <w:rFonts w:ascii="Courier New" w:hAnsi="Courier New" w:cs="Courier New" w:hint="default"/>
      </w:rPr>
    </w:lvl>
    <w:lvl w:ilvl="8" w:tplc="E9DACCA0" w:tentative="1">
      <w:start w:val="1"/>
      <w:numFmt w:val="bullet"/>
      <w:lvlText w:val=""/>
      <w:lvlJc w:val="left"/>
      <w:pPr>
        <w:ind w:left="6480" w:hanging="360"/>
      </w:pPr>
      <w:rPr>
        <w:rFonts w:ascii="Wingdings" w:hAnsi="Wingdings" w:hint="default"/>
      </w:rPr>
    </w:lvl>
  </w:abstractNum>
  <w:abstractNum w:abstractNumId="14" w15:restartNumberingAfterBreak="0">
    <w:nsid w:val="2B145ABD"/>
    <w:multiLevelType w:val="hybridMultilevel"/>
    <w:tmpl w:val="9A88FD54"/>
    <w:lvl w:ilvl="0" w:tplc="AF04DCC6">
      <w:start w:val="1"/>
      <w:numFmt w:val="bullet"/>
      <w:lvlText w:val=""/>
      <w:lvlJc w:val="left"/>
      <w:pPr>
        <w:ind w:left="720" w:hanging="360"/>
      </w:pPr>
      <w:rPr>
        <w:rFonts w:ascii="Symbol" w:hAnsi="Symbol" w:hint="default"/>
      </w:rPr>
    </w:lvl>
    <w:lvl w:ilvl="1" w:tplc="35AA08B4" w:tentative="1">
      <w:start w:val="1"/>
      <w:numFmt w:val="bullet"/>
      <w:lvlText w:val="o"/>
      <w:lvlJc w:val="left"/>
      <w:pPr>
        <w:ind w:left="1440" w:hanging="360"/>
      </w:pPr>
      <w:rPr>
        <w:rFonts w:ascii="Courier New" w:hAnsi="Courier New" w:cs="Courier New" w:hint="default"/>
      </w:rPr>
    </w:lvl>
    <w:lvl w:ilvl="2" w:tplc="5A8E4BCE" w:tentative="1">
      <w:start w:val="1"/>
      <w:numFmt w:val="bullet"/>
      <w:lvlText w:val=""/>
      <w:lvlJc w:val="left"/>
      <w:pPr>
        <w:ind w:left="2160" w:hanging="360"/>
      </w:pPr>
      <w:rPr>
        <w:rFonts w:ascii="Wingdings" w:hAnsi="Wingdings" w:hint="default"/>
      </w:rPr>
    </w:lvl>
    <w:lvl w:ilvl="3" w:tplc="86AE5FF6" w:tentative="1">
      <w:start w:val="1"/>
      <w:numFmt w:val="bullet"/>
      <w:lvlText w:val=""/>
      <w:lvlJc w:val="left"/>
      <w:pPr>
        <w:ind w:left="2880" w:hanging="360"/>
      </w:pPr>
      <w:rPr>
        <w:rFonts w:ascii="Symbol" w:hAnsi="Symbol" w:hint="default"/>
      </w:rPr>
    </w:lvl>
    <w:lvl w:ilvl="4" w:tplc="F9BE7E0E" w:tentative="1">
      <w:start w:val="1"/>
      <w:numFmt w:val="bullet"/>
      <w:lvlText w:val="o"/>
      <w:lvlJc w:val="left"/>
      <w:pPr>
        <w:ind w:left="3600" w:hanging="360"/>
      </w:pPr>
      <w:rPr>
        <w:rFonts w:ascii="Courier New" w:hAnsi="Courier New" w:cs="Courier New" w:hint="default"/>
      </w:rPr>
    </w:lvl>
    <w:lvl w:ilvl="5" w:tplc="87AA22DE" w:tentative="1">
      <w:start w:val="1"/>
      <w:numFmt w:val="bullet"/>
      <w:lvlText w:val=""/>
      <w:lvlJc w:val="left"/>
      <w:pPr>
        <w:ind w:left="4320" w:hanging="360"/>
      </w:pPr>
      <w:rPr>
        <w:rFonts w:ascii="Wingdings" w:hAnsi="Wingdings" w:hint="default"/>
      </w:rPr>
    </w:lvl>
    <w:lvl w:ilvl="6" w:tplc="2284A996" w:tentative="1">
      <w:start w:val="1"/>
      <w:numFmt w:val="bullet"/>
      <w:lvlText w:val=""/>
      <w:lvlJc w:val="left"/>
      <w:pPr>
        <w:ind w:left="5040" w:hanging="360"/>
      </w:pPr>
      <w:rPr>
        <w:rFonts w:ascii="Symbol" w:hAnsi="Symbol" w:hint="default"/>
      </w:rPr>
    </w:lvl>
    <w:lvl w:ilvl="7" w:tplc="4CEEC9BA" w:tentative="1">
      <w:start w:val="1"/>
      <w:numFmt w:val="bullet"/>
      <w:lvlText w:val="o"/>
      <w:lvlJc w:val="left"/>
      <w:pPr>
        <w:ind w:left="5760" w:hanging="360"/>
      </w:pPr>
      <w:rPr>
        <w:rFonts w:ascii="Courier New" w:hAnsi="Courier New" w:cs="Courier New" w:hint="default"/>
      </w:rPr>
    </w:lvl>
    <w:lvl w:ilvl="8" w:tplc="5FE0AC4E" w:tentative="1">
      <w:start w:val="1"/>
      <w:numFmt w:val="bullet"/>
      <w:lvlText w:val=""/>
      <w:lvlJc w:val="left"/>
      <w:pPr>
        <w:ind w:left="6480" w:hanging="360"/>
      </w:pPr>
      <w:rPr>
        <w:rFonts w:ascii="Wingdings" w:hAnsi="Wingdings" w:hint="default"/>
      </w:rPr>
    </w:lvl>
  </w:abstractNum>
  <w:abstractNum w:abstractNumId="15" w15:restartNumberingAfterBreak="0">
    <w:nsid w:val="2F616677"/>
    <w:multiLevelType w:val="hybridMultilevel"/>
    <w:tmpl w:val="77047504"/>
    <w:lvl w:ilvl="0" w:tplc="DFD238AC">
      <w:start w:val="1"/>
      <w:numFmt w:val="bullet"/>
      <w:lvlText w:val=""/>
      <w:lvlJc w:val="left"/>
      <w:pPr>
        <w:ind w:left="720" w:hanging="360"/>
      </w:pPr>
      <w:rPr>
        <w:rFonts w:ascii="Symbol" w:hAnsi="Symbol" w:hint="default"/>
      </w:rPr>
    </w:lvl>
    <w:lvl w:ilvl="1" w:tplc="6F4E76FE" w:tentative="1">
      <w:start w:val="1"/>
      <w:numFmt w:val="bullet"/>
      <w:lvlText w:val="o"/>
      <w:lvlJc w:val="left"/>
      <w:pPr>
        <w:ind w:left="1440" w:hanging="360"/>
      </w:pPr>
      <w:rPr>
        <w:rFonts w:ascii="Courier New" w:hAnsi="Courier New" w:cs="Courier New" w:hint="default"/>
      </w:rPr>
    </w:lvl>
    <w:lvl w:ilvl="2" w:tplc="89F4CBD8" w:tentative="1">
      <w:start w:val="1"/>
      <w:numFmt w:val="bullet"/>
      <w:lvlText w:val=""/>
      <w:lvlJc w:val="left"/>
      <w:pPr>
        <w:ind w:left="2160" w:hanging="360"/>
      </w:pPr>
      <w:rPr>
        <w:rFonts w:ascii="Wingdings" w:hAnsi="Wingdings" w:hint="default"/>
      </w:rPr>
    </w:lvl>
    <w:lvl w:ilvl="3" w:tplc="C8EA6684" w:tentative="1">
      <w:start w:val="1"/>
      <w:numFmt w:val="bullet"/>
      <w:lvlText w:val=""/>
      <w:lvlJc w:val="left"/>
      <w:pPr>
        <w:ind w:left="2880" w:hanging="360"/>
      </w:pPr>
      <w:rPr>
        <w:rFonts w:ascii="Symbol" w:hAnsi="Symbol" w:hint="default"/>
      </w:rPr>
    </w:lvl>
    <w:lvl w:ilvl="4" w:tplc="570265E2" w:tentative="1">
      <w:start w:val="1"/>
      <w:numFmt w:val="bullet"/>
      <w:lvlText w:val="o"/>
      <w:lvlJc w:val="left"/>
      <w:pPr>
        <w:ind w:left="3600" w:hanging="360"/>
      </w:pPr>
      <w:rPr>
        <w:rFonts w:ascii="Courier New" w:hAnsi="Courier New" w:cs="Courier New" w:hint="default"/>
      </w:rPr>
    </w:lvl>
    <w:lvl w:ilvl="5" w:tplc="1534E1EC" w:tentative="1">
      <w:start w:val="1"/>
      <w:numFmt w:val="bullet"/>
      <w:lvlText w:val=""/>
      <w:lvlJc w:val="left"/>
      <w:pPr>
        <w:ind w:left="4320" w:hanging="360"/>
      </w:pPr>
      <w:rPr>
        <w:rFonts w:ascii="Wingdings" w:hAnsi="Wingdings" w:hint="default"/>
      </w:rPr>
    </w:lvl>
    <w:lvl w:ilvl="6" w:tplc="9C387DDC" w:tentative="1">
      <w:start w:val="1"/>
      <w:numFmt w:val="bullet"/>
      <w:lvlText w:val=""/>
      <w:lvlJc w:val="left"/>
      <w:pPr>
        <w:ind w:left="5040" w:hanging="360"/>
      </w:pPr>
      <w:rPr>
        <w:rFonts w:ascii="Symbol" w:hAnsi="Symbol" w:hint="default"/>
      </w:rPr>
    </w:lvl>
    <w:lvl w:ilvl="7" w:tplc="E2CA15E0" w:tentative="1">
      <w:start w:val="1"/>
      <w:numFmt w:val="bullet"/>
      <w:lvlText w:val="o"/>
      <w:lvlJc w:val="left"/>
      <w:pPr>
        <w:ind w:left="5760" w:hanging="360"/>
      </w:pPr>
      <w:rPr>
        <w:rFonts w:ascii="Courier New" w:hAnsi="Courier New" w:cs="Courier New" w:hint="default"/>
      </w:rPr>
    </w:lvl>
    <w:lvl w:ilvl="8" w:tplc="AD4A7728" w:tentative="1">
      <w:start w:val="1"/>
      <w:numFmt w:val="bullet"/>
      <w:lvlText w:val=""/>
      <w:lvlJc w:val="left"/>
      <w:pPr>
        <w:ind w:left="6480" w:hanging="360"/>
      </w:pPr>
      <w:rPr>
        <w:rFonts w:ascii="Wingdings" w:hAnsi="Wingdings" w:hint="default"/>
      </w:rPr>
    </w:lvl>
  </w:abstractNum>
  <w:abstractNum w:abstractNumId="16" w15:restartNumberingAfterBreak="0">
    <w:nsid w:val="30416944"/>
    <w:multiLevelType w:val="hybridMultilevel"/>
    <w:tmpl w:val="05607712"/>
    <w:lvl w:ilvl="0" w:tplc="AE58D89E">
      <w:start w:val="1"/>
      <w:numFmt w:val="decimal"/>
      <w:lvlText w:val="%1."/>
      <w:lvlJc w:val="left"/>
      <w:pPr>
        <w:ind w:left="720" w:hanging="360"/>
      </w:pPr>
      <w:rPr>
        <w:rFonts w:hint="default"/>
      </w:rPr>
    </w:lvl>
    <w:lvl w:ilvl="1" w:tplc="CA2EDF56" w:tentative="1">
      <w:start w:val="1"/>
      <w:numFmt w:val="lowerLetter"/>
      <w:lvlText w:val="%2."/>
      <w:lvlJc w:val="left"/>
      <w:pPr>
        <w:ind w:left="1440" w:hanging="360"/>
      </w:pPr>
    </w:lvl>
    <w:lvl w:ilvl="2" w:tplc="66D8D532" w:tentative="1">
      <w:start w:val="1"/>
      <w:numFmt w:val="lowerRoman"/>
      <w:lvlText w:val="%3."/>
      <w:lvlJc w:val="right"/>
      <w:pPr>
        <w:ind w:left="2160" w:hanging="180"/>
      </w:pPr>
    </w:lvl>
    <w:lvl w:ilvl="3" w:tplc="75BE7C4A" w:tentative="1">
      <w:start w:val="1"/>
      <w:numFmt w:val="decimal"/>
      <w:lvlText w:val="%4."/>
      <w:lvlJc w:val="left"/>
      <w:pPr>
        <w:ind w:left="2880" w:hanging="360"/>
      </w:pPr>
    </w:lvl>
    <w:lvl w:ilvl="4" w:tplc="B5AC3472" w:tentative="1">
      <w:start w:val="1"/>
      <w:numFmt w:val="lowerLetter"/>
      <w:lvlText w:val="%5."/>
      <w:lvlJc w:val="left"/>
      <w:pPr>
        <w:ind w:left="3600" w:hanging="360"/>
      </w:pPr>
    </w:lvl>
    <w:lvl w:ilvl="5" w:tplc="84540698" w:tentative="1">
      <w:start w:val="1"/>
      <w:numFmt w:val="lowerRoman"/>
      <w:lvlText w:val="%6."/>
      <w:lvlJc w:val="right"/>
      <w:pPr>
        <w:ind w:left="4320" w:hanging="180"/>
      </w:pPr>
    </w:lvl>
    <w:lvl w:ilvl="6" w:tplc="6582A0C2" w:tentative="1">
      <w:start w:val="1"/>
      <w:numFmt w:val="decimal"/>
      <w:lvlText w:val="%7."/>
      <w:lvlJc w:val="left"/>
      <w:pPr>
        <w:ind w:left="5040" w:hanging="360"/>
      </w:pPr>
    </w:lvl>
    <w:lvl w:ilvl="7" w:tplc="AB58C04E" w:tentative="1">
      <w:start w:val="1"/>
      <w:numFmt w:val="lowerLetter"/>
      <w:lvlText w:val="%8."/>
      <w:lvlJc w:val="left"/>
      <w:pPr>
        <w:ind w:left="5760" w:hanging="360"/>
      </w:pPr>
    </w:lvl>
    <w:lvl w:ilvl="8" w:tplc="008694CA" w:tentative="1">
      <w:start w:val="1"/>
      <w:numFmt w:val="lowerRoman"/>
      <w:lvlText w:val="%9."/>
      <w:lvlJc w:val="right"/>
      <w:pPr>
        <w:ind w:left="6480" w:hanging="180"/>
      </w:pPr>
    </w:lvl>
  </w:abstractNum>
  <w:abstractNum w:abstractNumId="17" w15:restartNumberingAfterBreak="0">
    <w:nsid w:val="347369D2"/>
    <w:multiLevelType w:val="hybridMultilevel"/>
    <w:tmpl w:val="BBF437D6"/>
    <w:lvl w:ilvl="0" w:tplc="6262CD4A">
      <w:numFmt w:val="bullet"/>
      <w:lvlText w:val="–"/>
      <w:lvlJc w:val="left"/>
      <w:pPr>
        <w:ind w:left="720" w:hanging="360"/>
      </w:pPr>
      <w:rPr>
        <w:rFonts w:ascii="Times New Roman" w:eastAsia="Times New Roman" w:hAnsi="Times New Roman" w:cs="Times New Roman" w:hint="default"/>
      </w:rPr>
    </w:lvl>
    <w:lvl w:ilvl="1" w:tplc="32AAFB1C" w:tentative="1">
      <w:start w:val="1"/>
      <w:numFmt w:val="bullet"/>
      <w:lvlText w:val="o"/>
      <w:lvlJc w:val="left"/>
      <w:pPr>
        <w:ind w:left="1440" w:hanging="360"/>
      </w:pPr>
      <w:rPr>
        <w:rFonts w:ascii="Courier New" w:hAnsi="Courier New" w:cs="Courier New" w:hint="default"/>
      </w:rPr>
    </w:lvl>
    <w:lvl w:ilvl="2" w:tplc="20E6784C" w:tentative="1">
      <w:start w:val="1"/>
      <w:numFmt w:val="bullet"/>
      <w:lvlText w:val=""/>
      <w:lvlJc w:val="left"/>
      <w:pPr>
        <w:ind w:left="2160" w:hanging="360"/>
      </w:pPr>
      <w:rPr>
        <w:rFonts w:ascii="Wingdings" w:hAnsi="Wingdings" w:hint="default"/>
      </w:rPr>
    </w:lvl>
    <w:lvl w:ilvl="3" w:tplc="59A20A22" w:tentative="1">
      <w:start w:val="1"/>
      <w:numFmt w:val="bullet"/>
      <w:lvlText w:val=""/>
      <w:lvlJc w:val="left"/>
      <w:pPr>
        <w:ind w:left="2880" w:hanging="360"/>
      </w:pPr>
      <w:rPr>
        <w:rFonts w:ascii="Symbol" w:hAnsi="Symbol" w:hint="default"/>
      </w:rPr>
    </w:lvl>
    <w:lvl w:ilvl="4" w:tplc="21648616" w:tentative="1">
      <w:start w:val="1"/>
      <w:numFmt w:val="bullet"/>
      <w:lvlText w:val="o"/>
      <w:lvlJc w:val="left"/>
      <w:pPr>
        <w:ind w:left="3600" w:hanging="360"/>
      </w:pPr>
      <w:rPr>
        <w:rFonts w:ascii="Courier New" w:hAnsi="Courier New" w:cs="Courier New" w:hint="default"/>
      </w:rPr>
    </w:lvl>
    <w:lvl w:ilvl="5" w:tplc="756C4B14" w:tentative="1">
      <w:start w:val="1"/>
      <w:numFmt w:val="bullet"/>
      <w:lvlText w:val=""/>
      <w:lvlJc w:val="left"/>
      <w:pPr>
        <w:ind w:left="4320" w:hanging="360"/>
      </w:pPr>
      <w:rPr>
        <w:rFonts w:ascii="Wingdings" w:hAnsi="Wingdings" w:hint="default"/>
      </w:rPr>
    </w:lvl>
    <w:lvl w:ilvl="6" w:tplc="99E43400" w:tentative="1">
      <w:start w:val="1"/>
      <w:numFmt w:val="bullet"/>
      <w:lvlText w:val=""/>
      <w:lvlJc w:val="left"/>
      <w:pPr>
        <w:ind w:left="5040" w:hanging="360"/>
      </w:pPr>
      <w:rPr>
        <w:rFonts w:ascii="Symbol" w:hAnsi="Symbol" w:hint="default"/>
      </w:rPr>
    </w:lvl>
    <w:lvl w:ilvl="7" w:tplc="4AE48E4C" w:tentative="1">
      <w:start w:val="1"/>
      <w:numFmt w:val="bullet"/>
      <w:lvlText w:val="o"/>
      <w:lvlJc w:val="left"/>
      <w:pPr>
        <w:ind w:left="5760" w:hanging="360"/>
      </w:pPr>
      <w:rPr>
        <w:rFonts w:ascii="Courier New" w:hAnsi="Courier New" w:cs="Courier New" w:hint="default"/>
      </w:rPr>
    </w:lvl>
    <w:lvl w:ilvl="8" w:tplc="8BE43544" w:tentative="1">
      <w:start w:val="1"/>
      <w:numFmt w:val="bullet"/>
      <w:lvlText w:val=""/>
      <w:lvlJc w:val="left"/>
      <w:pPr>
        <w:ind w:left="6480" w:hanging="360"/>
      </w:pPr>
      <w:rPr>
        <w:rFonts w:ascii="Wingdings" w:hAnsi="Wingdings" w:hint="default"/>
      </w:rPr>
    </w:lvl>
  </w:abstractNum>
  <w:abstractNum w:abstractNumId="18" w15:restartNumberingAfterBreak="0">
    <w:nsid w:val="385A1387"/>
    <w:multiLevelType w:val="hybridMultilevel"/>
    <w:tmpl w:val="8FF4F3BE"/>
    <w:lvl w:ilvl="0" w:tplc="32EC0B86">
      <w:start w:val="2"/>
      <w:numFmt w:val="bullet"/>
      <w:lvlText w:val="–"/>
      <w:lvlJc w:val="left"/>
      <w:pPr>
        <w:ind w:left="720" w:hanging="360"/>
      </w:pPr>
      <w:rPr>
        <w:rFonts w:ascii="Times New Roman" w:eastAsia="Times New Roman" w:hAnsi="Times New Roman" w:cs="Times New Roman" w:hint="default"/>
      </w:rPr>
    </w:lvl>
    <w:lvl w:ilvl="1" w:tplc="775690FE" w:tentative="1">
      <w:start w:val="1"/>
      <w:numFmt w:val="bullet"/>
      <w:lvlText w:val="o"/>
      <w:lvlJc w:val="left"/>
      <w:pPr>
        <w:ind w:left="1440" w:hanging="360"/>
      </w:pPr>
      <w:rPr>
        <w:rFonts w:ascii="Courier New" w:hAnsi="Courier New" w:cs="Courier New" w:hint="default"/>
      </w:rPr>
    </w:lvl>
    <w:lvl w:ilvl="2" w:tplc="EA5C53C0" w:tentative="1">
      <w:start w:val="1"/>
      <w:numFmt w:val="bullet"/>
      <w:lvlText w:val=""/>
      <w:lvlJc w:val="left"/>
      <w:pPr>
        <w:ind w:left="2160" w:hanging="360"/>
      </w:pPr>
      <w:rPr>
        <w:rFonts w:ascii="Wingdings" w:hAnsi="Wingdings" w:hint="default"/>
      </w:rPr>
    </w:lvl>
    <w:lvl w:ilvl="3" w:tplc="7E0405AE" w:tentative="1">
      <w:start w:val="1"/>
      <w:numFmt w:val="bullet"/>
      <w:lvlText w:val=""/>
      <w:lvlJc w:val="left"/>
      <w:pPr>
        <w:ind w:left="2880" w:hanging="360"/>
      </w:pPr>
      <w:rPr>
        <w:rFonts w:ascii="Symbol" w:hAnsi="Symbol" w:hint="default"/>
      </w:rPr>
    </w:lvl>
    <w:lvl w:ilvl="4" w:tplc="6348262C" w:tentative="1">
      <w:start w:val="1"/>
      <w:numFmt w:val="bullet"/>
      <w:lvlText w:val="o"/>
      <w:lvlJc w:val="left"/>
      <w:pPr>
        <w:ind w:left="3600" w:hanging="360"/>
      </w:pPr>
      <w:rPr>
        <w:rFonts w:ascii="Courier New" w:hAnsi="Courier New" w:cs="Courier New" w:hint="default"/>
      </w:rPr>
    </w:lvl>
    <w:lvl w:ilvl="5" w:tplc="E9A8668E" w:tentative="1">
      <w:start w:val="1"/>
      <w:numFmt w:val="bullet"/>
      <w:lvlText w:val=""/>
      <w:lvlJc w:val="left"/>
      <w:pPr>
        <w:ind w:left="4320" w:hanging="360"/>
      </w:pPr>
      <w:rPr>
        <w:rFonts w:ascii="Wingdings" w:hAnsi="Wingdings" w:hint="default"/>
      </w:rPr>
    </w:lvl>
    <w:lvl w:ilvl="6" w:tplc="C1DED26C" w:tentative="1">
      <w:start w:val="1"/>
      <w:numFmt w:val="bullet"/>
      <w:lvlText w:val=""/>
      <w:lvlJc w:val="left"/>
      <w:pPr>
        <w:ind w:left="5040" w:hanging="360"/>
      </w:pPr>
      <w:rPr>
        <w:rFonts w:ascii="Symbol" w:hAnsi="Symbol" w:hint="default"/>
      </w:rPr>
    </w:lvl>
    <w:lvl w:ilvl="7" w:tplc="36C6909E" w:tentative="1">
      <w:start w:val="1"/>
      <w:numFmt w:val="bullet"/>
      <w:lvlText w:val="o"/>
      <w:lvlJc w:val="left"/>
      <w:pPr>
        <w:ind w:left="5760" w:hanging="360"/>
      </w:pPr>
      <w:rPr>
        <w:rFonts w:ascii="Courier New" w:hAnsi="Courier New" w:cs="Courier New" w:hint="default"/>
      </w:rPr>
    </w:lvl>
    <w:lvl w:ilvl="8" w:tplc="9DBCE310" w:tentative="1">
      <w:start w:val="1"/>
      <w:numFmt w:val="bullet"/>
      <w:lvlText w:val=""/>
      <w:lvlJc w:val="left"/>
      <w:pPr>
        <w:ind w:left="6480" w:hanging="360"/>
      </w:pPr>
      <w:rPr>
        <w:rFonts w:ascii="Wingdings" w:hAnsi="Wingdings" w:hint="default"/>
      </w:rPr>
    </w:lvl>
  </w:abstractNum>
  <w:abstractNum w:abstractNumId="19" w15:restartNumberingAfterBreak="0">
    <w:nsid w:val="3D27415F"/>
    <w:multiLevelType w:val="hybridMultilevel"/>
    <w:tmpl w:val="4040272A"/>
    <w:lvl w:ilvl="0" w:tplc="140A491C">
      <w:start w:val="1"/>
      <w:numFmt w:val="bullet"/>
      <w:lvlText w:val=""/>
      <w:lvlJc w:val="left"/>
      <w:pPr>
        <w:ind w:left="720" w:hanging="360"/>
      </w:pPr>
      <w:rPr>
        <w:rFonts w:ascii="Symbol" w:hAnsi="Symbol" w:hint="default"/>
      </w:rPr>
    </w:lvl>
    <w:lvl w:ilvl="1" w:tplc="46F0F9E6" w:tentative="1">
      <w:start w:val="1"/>
      <w:numFmt w:val="bullet"/>
      <w:lvlText w:val="o"/>
      <w:lvlJc w:val="left"/>
      <w:pPr>
        <w:ind w:left="1440" w:hanging="360"/>
      </w:pPr>
      <w:rPr>
        <w:rFonts w:ascii="Courier New" w:hAnsi="Courier New" w:cs="Courier New" w:hint="default"/>
      </w:rPr>
    </w:lvl>
    <w:lvl w:ilvl="2" w:tplc="9E42F560" w:tentative="1">
      <w:start w:val="1"/>
      <w:numFmt w:val="bullet"/>
      <w:lvlText w:val=""/>
      <w:lvlJc w:val="left"/>
      <w:pPr>
        <w:ind w:left="2160" w:hanging="360"/>
      </w:pPr>
      <w:rPr>
        <w:rFonts w:ascii="Wingdings" w:hAnsi="Wingdings" w:hint="default"/>
      </w:rPr>
    </w:lvl>
    <w:lvl w:ilvl="3" w:tplc="F07EC08A" w:tentative="1">
      <w:start w:val="1"/>
      <w:numFmt w:val="bullet"/>
      <w:lvlText w:val=""/>
      <w:lvlJc w:val="left"/>
      <w:pPr>
        <w:ind w:left="2880" w:hanging="360"/>
      </w:pPr>
      <w:rPr>
        <w:rFonts w:ascii="Symbol" w:hAnsi="Symbol" w:hint="default"/>
      </w:rPr>
    </w:lvl>
    <w:lvl w:ilvl="4" w:tplc="E594131A" w:tentative="1">
      <w:start w:val="1"/>
      <w:numFmt w:val="bullet"/>
      <w:lvlText w:val="o"/>
      <w:lvlJc w:val="left"/>
      <w:pPr>
        <w:ind w:left="3600" w:hanging="360"/>
      </w:pPr>
      <w:rPr>
        <w:rFonts w:ascii="Courier New" w:hAnsi="Courier New" w:cs="Courier New" w:hint="default"/>
      </w:rPr>
    </w:lvl>
    <w:lvl w:ilvl="5" w:tplc="2C9CC564" w:tentative="1">
      <w:start w:val="1"/>
      <w:numFmt w:val="bullet"/>
      <w:lvlText w:val=""/>
      <w:lvlJc w:val="left"/>
      <w:pPr>
        <w:ind w:left="4320" w:hanging="360"/>
      </w:pPr>
      <w:rPr>
        <w:rFonts w:ascii="Wingdings" w:hAnsi="Wingdings" w:hint="default"/>
      </w:rPr>
    </w:lvl>
    <w:lvl w:ilvl="6" w:tplc="20AA9630" w:tentative="1">
      <w:start w:val="1"/>
      <w:numFmt w:val="bullet"/>
      <w:lvlText w:val=""/>
      <w:lvlJc w:val="left"/>
      <w:pPr>
        <w:ind w:left="5040" w:hanging="360"/>
      </w:pPr>
      <w:rPr>
        <w:rFonts w:ascii="Symbol" w:hAnsi="Symbol" w:hint="default"/>
      </w:rPr>
    </w:lvl>
    <w:lvl w:ilvl="7" w:tplc="45A2D43E" w:tentative="1">
      <w:start w:val="1"/>
      <w:numFmt w:val="bullet"/>
      <w:lvlText w:val="o"/>
      <w:lvlJc w:val="left"/>
      <w:pPr>
        <w:ind w:left="5760" w:hanging="360"/>
      </w:pPr>
      <w:rPr>
        <w:rFonts w:ascii="Courier New" w:hAnsi="Courier New" w:cs="Courier New" w:hint="default"/>
      </w:rPr>
    </w:lvl>
    <w:lvl w:ilvl="8" w:tplc="E7869462" w:tentative="1">
      <w:start w:val="1"/>
      <w:numFmt w:val="bullet"/>
      <w:lvlText w:val=""/>
      <w:lvlJc w:val="left"/>
      <w:pPr>
        <w:ind w:left="6480" w:hanging="360"/>
      </w:pPr>
      <w:rPr>
        <w:rFonts w:ascii="Wingdings" w:hAnsi="Wingdings" w:hint="default"/>
      </w:rPr>
    </w:lvl>
  </w:abstractNum>
  <w:abstractNum w:abstractNumId="20" w15:restartNumberingAfterBreak="0">
    <w:nsid w:val="409C5F8D"/>
    <w:multiLevelType w:val="hybridMultilevel"/>
    <w:tmpl w:val="ED187B42"/>
    <w:lvl w:ilvl="0" w:tplc="3BDE0848">
      <w:start w:val="2"/>
      <w:numFmt w:val="bullet"/>
      <w:lvlText w:val="-"/>
      <w:lvlJc w:val="left"/>
      <w:pPr>
        <w:tabs>
          <w:tab w:val="num" w:pos="780"/>
        </w:tabs>
        <w:ind w:left="780" w:hanging="360"/>
      </w:pPr>
      <w:rPr>
        <w:rFonts w:ascii="Times New Roman" w:eastAsia="Times New Roman" w:hAnsi="Times New Roman" w:cs="Times New Roman" w:hint="default"/>
      </w:rPr>
    </w:lvl>
    <w:lvl w:ilvl="1" w:tplc="042EAF08" w:tentative="1">
      <w:start w:val="1"/>
      <w:numFmt w:val="bullet"/>
      <w:lvlText w:val="o"/>
      <w:lvlJc w:val="left"/>
      <w:pPr>
        <w:tabs>
          <w:tab w:val="num" w:pos="1440"/>
        </w:tabs>
        <w:ind w:left="1440" w:hanging="360"/>
      </w:pPr>
      <w:rPr>
        <w:rFonts w:ascii="Courier New" w:hAnsi="Courier New" w:cs="Courier New" w:hint="default"/>
      </w:rPr>
    </w:lvl>
    <w:lvl w:ilvl="2" w:tplc="436A8C84" w:tentative="1">
      <w:start w:val="1"/>
      <w:numFmt w:val="bullet"/>
      <w:lvlText w:val=""/>
      <w:lvlJc w:val="left"/>
      <w:pPr>
        <w:tabs>
          <w:tab w:val="num" w:pos="2160"/>
        </w:tabs>
        <w:ind w:left="2160" w:hanging="360"/>
      </w:pPr>
      <w:rPr>
        <w:rFonts w:ascii="Wingdings" w:hAnsi="Wingdings" w:hint="default"/>
      </w:rPr>
    </w:lvl>
    <w:lvl w:ilvl="3" w:tplc="2356F920" w:tentative="1">
      <w:start w:val="1"/>
      <w:numFmt w:val="bullet"/>
      <w:lvlText w:val=""/>
      <w:lvlJc w:val="left"/>
      <w:pPr>
        <w:tabs>
          <w:tab w:val="num" w:pos="2880"/>
        </w:tabs>
        <w:ind w:left="2880" w:hanging="360"/>
      </w:pPr>
      <w:rPr>
        <w:rFonts w:ascii="Symbol" w:hAnsi="Symbol" w:hint="default"/>
      </w:rPr>
    </w:lvl>
    <w:lvl w:ilvl="4" w:tplc="D56ADC5A" w:tentative="1">
      <w:start w:val="1"/>
      <w:numFmt w:val="bullet"/>
      <w:lvlText w:val="o"/>
      <w:lvlJc w:val="left"/>
      <w:pPr>
        <w:tabs>
          <w:tab w:val="num" w:pos="3600"/>
        </w:tabs>
        <w:ind w:left="3600" w:hanging="360"/>
      </w:pPr>
      <w:rPr>
        <w:rFonts w:ascii="Courier New" w:hAnsi="Courier New" w:cs="Courier New" w:hint="default"/>
      </w:rPr>
    </w:lvl>
    <w:lvl w:ilvl="5" w:tplc="0E564270" w:tentative="1">
      <w:start w:val="1"/>
      <w:numFmt w:val="bullet"/>
      <w:lvlText w:val=""/>
      <w:lvlJc w:val="left"/>
      <w:pPr>
        <w:tabs>
          <w:tab w:val="num" w:pos="4320"/>
        </w:tabs>
        <w:ind w:left="4320" w:hanging="360"/>
      </w:pPr>
      <w:rPr>
        <w:rFonts w:ascii="Wingdings" w:hAnsi="Wingdings" w:hint="default"/>
      </w:rPr>
    </w:lvl>
    <w:lvl w:ilvl="6" w:tplc="3426EE08" w:tentative="1">
      <w:start w:val="1"/>
      <w:numFmt w:val="bullet"/>
      <w:lvlText w:val=""/>
      <w:lvlJc w:val="left"/>
      <w:pPr>
        <w:tabs>
          <w:tab w:val="num" w:pos="5040"/>
        </w:tabs>
        <w:ind w:left="5040" w:hanging="360"/>
      </w:pPr>
      <w:rPr>
        <w:rFonts w:ascii="Symbol" w:hAnsi="Symbol" w:hint="default"/>
      </w:rPr>
    </w:lvl>
    <w:lvl w:ilvl="7" w:tplc="6D860ADA" w:tentative="1">
      <w:start w:val="1"/>
      <w:numFmt w:val="bullet"/>
      <w:lvlText w:val="o"/>
      <w:lvlJc w:val="left"/>
      <w:pPr>
        <w:tabs>
          <w:tab w:val="num" w:pos="5760"/>
        </w:tabs>
        <w:ind w:left="5760" w:hanging="360"/>
      </w:pPr>
      <w:rPr>
        <w:rFonts w:ascii="Courier New" w:hAnsi="Courier New" w:cs="Courier New" w:hint="default"/>
      </w:rPr>
    </w:lvl>
    <w:lvl w:ilvl="8" w:tplc="D030521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735000"/>
    <w:multiLevelType w:val="hybridMultilevel"/>
    <w:tmpl w:val="CB40CE2C"/>
    <w:lvl w:ilvl="0" w:tplc="9A86945E">
      <w:numFmt w:val="bullet"/>
      <w:lvlText w:val="–"/>
      <w:lvlJc w:val="left"/>
      <w:pPr>
        <w:ind w:left="720" w:hanging="360"/>
      </w:pPr>
      <w:rPr>
        <w:rFonts w:ascii="Times New Roman" w:eastAsia="Times New Roman" w:hAnsi="Times New Roman" w:cs="Times New Roman" w:hint="default"/>
      </w:rPr>
    </w:lvl>
    <w:lvl w:ilvl="1" w:tplc="7D6E7CBE" w:tentative="1">
      <w:start w:val="1"/>
      <w:numFmt w:val="bullet"/>
      <w:lvlText w:val="o"/>
      <w:lvlJc w:val="left"/>
      <w:pPr>
        <w:ind w:left="1440" w:hanging="360"/>
      </w:pPr>
      <w:rPr>
        <w:rFonts w:ascii="Courier New" w:hAnsi="Courier New" w:cs="Courier New" w:hint="default"/>
      </w:rPr>
    </w:lvl>
    <w:lvl w:ilvl="2" w:tplc="E1EE19E0" w:tentative="1">
      <w:start w:val="1"/>
      <w:numFmt w:val="bullet"/>
      <w:lvlText w:val=""/>
      <w:lvlJc w:val="left"/>
      <w:pPr>
        <w:ind w:left="2160" w:hanging="360"/>
      </w:pPr>
      <w:rPr>
        <w:rFonts w:ascii="Wingdings" w:hAnsi="Wingdings" w:hint="default"/>
      </w:rPr>
    </w:lvl>
    <w:lvl w:ilvl="3" w:tplc="FCE46766" w:tentative="1">
      <w:start w:val="1"/>
      <w:numFmt w:val="bullet"/>
      <w:lvlText w:val=""/>
      <w:lvlJc w:val="left"/>
      <w:pPr>
        <w:ind w:left="2880" w:hanging="360"/>
      </w:pPr>
      <w:rPr>
        <w:rFonts w:ascii="Symbol" w:hAnsi="Symbol" w:hint="default"/>
      </w:rPr>
    </w:lvl>
    <w:lvl w:ilvl="4" w:tplc="3348DEBA" w:tentative="1">
      <w:start w:val="1"/>
      <w:numFmt w:val="bullet"/>
      <w:lvlText w:val="o"/>
      <w:lvlJc w:val="left"/>
      <w:pPr>
        <w:ind w:left="3600" w:hanging="360"/>
      </w:pPr>
      <w:rPr>
        <w:rFonts w:ascii="Courier New" w:hAnsi="Courier New" w:cs="Courier New" w:hint="default"/>
      </w:rPr>
    </w:lvl>
    <w:lvl w:ilvl="5" w:tplc="21A062FC" w:tentative="1">
      <w:start w:val="1"/>
      <w:numFmt w:val="bullet"/>
      <w:lvlText w:val=""/>
      <w:lvlJc w:val="left"/>
      <w:pPr>
        <w:ind w:left="4320" w:hanging="360"/>
      </w:pPr>
      <w:rPr>
        <w:rFonts w:ascii="Wingdings" w:hAnsi="Wingdings" w:hint="default"/>
      </w:rPr>
    </w:lvl>
    <w:lvl w:ilvl="6" w:tplc="D9D45352" w:tentative="1">
      <w:start w:val="1"/>
      <w:numFmt w:val="bullet"/>
      <w:lvlText w:val=""/>
      <w:lvlJc w:val="left"/>
      <w:pPr>
        <w:ind w:left="5040" w:hanging="360"/>
      </w:pPr>
      <w:rPr>
        <w:rFonts w:ascii="Symbol" w:hAnsi="Symbol" w:hint="default"/>
      </w:rPr>
    </w:lvl>
    <w:lvl w:ilvl="7" w:tplc="ED7EB02E" w:tentative="1">
      <w:start w:val="1"/>
      <w:numFmt w:val="bullet"/>
      <w:lvlText w:val="o"/>
      <w:lvlJc w:val="left"/>
      <w:pPr>
        <w:ind w:left="5760" w:hanging="360"/>
      </w:pPr>
      <w:rPr>
        <w:rFonts w:ascii="Courier New" w:hAnsi="Courier New" w:cs="Courier New" w:hint="default"/>
      </w:rPr>
    </w:lvl>
    <w:lvl w:ilvl="8" w:tplc="7876D758" w:tentative="1">
      <w:start w:val="1"/>
      <w:numFmt w:val="bullet"/>
      <w:lvlText w:val=""/>
      <w:lvlJc w:val="left"/>
      <w:pPr>
        <w:ind w:left="6480" w:hanging="360"/>
      </w:pPr>
      <w:rPr>
        <w:rFonts w:ascii="Wingdings" w:hAnsi="Wingdings" w:hint="default"/>
      </w:rPr>
    </w:lvl>
  </w:abstractNum>
  <w:abstractNum w:abstractNumId="22" w15:restartNumberingAfterBreak="0">
    <w:nsid w:val="53D31F24"/>
    <w:multiLevelType w:val="hybridMultilevel"/>
    <w:tmpl w:val="A6E05460"/>
    <w:lvl w:ilvl="0" w:tplc="1072265E">
      <w:numFmt w:val="bullet"/>
      <w:lvlText w:val="–"/>
      <w:lvlJc w:val="left"/>
      <w:pPr>
        <w:ind w:left="720" w:hanging="360"/>
      </w:pPr>
      <w:rPr>
        <w:rFonts w:ascii="Times New Roman" w:eastAsia="Times New Roman" w:hAnsi="Times New Roman" w:cs="Times New Roman" w:hint="default"/>
      </w:rPr>
    </w:lvl>
    <w:lvl w:ilvl="1" w:tplc="57FE3CC6" w:tentative="1">
      <w:start w:val="1"/>
      <w:numFmt w:val="bullet"/>
      <w:lvlText w:val="o"/>
      <w:lvlJc w:val="left"/>
      <w:pPr>
        <w:ind w:left="1440" w:hanging="360"/>
      </w:pPr>
      <w:rPr>
        <w:rFonts w:ascii="Courier New" w:hAnsi="Courier New" w:cs="Courier New" w:hint="default"/>
      </w:rPr>
    </w:lvl>
    <w:lvl w:ilvl="2" w:tplc="D598CBEA" w:tentative="1">
      <w:start w:val="1"/>
      <w:numFmt w:val="bullet"/>
      <w:lvlText w:val=""/>
      <w:lvlJc w:val="left"/>
      <w:pPr>
        <w:ind w:left="2160" w:hanging="360"/>
      </w:pPr>
      <w:rPr>
        <w:rFonts w:ascii="Wingdings" w:hAnsi="Wingdings" w:hint="default"/>
      </w:rPr>
    </w:lvl>
    <w:lvl w:ilvl="3" w:tplc="4F8AC33E" w:tentative="1">
      <w:start w:val="1"/>
      <w:numFmt w:val="bullet"/>
      <w:lvlText w:val=""/>
      <w:lvlJc w:val="left"/>
      <w:pPr>
        <w:ind w:left="2880" w:hanging="360"/>
      </w:pPr>
      <w:rPr>
        <w:rFonts w:ascii="Symbol" w:hAnsi="Symbol" w:hint="default"/>
      </w:rPr>
    </w:lvl>
    <w:lvl w:ilvl="4" w:tplc="A3CAFEA4" w:tentative="1">
      <w:start w:val="1"/>
      <w:numFmt w:val="bullet"/>
      <w:lvlText w:val="o"/>
      <w:lvlJc w:val="left"/>
      <w:pPr>
        <w:ind w:left="3600" w:hanging="360"/>
      </w:pPr>
      <w:rPr>
        <w:rFonts w:ascii="Courier New" w:hAnsi="Courier New" w:cs="Courier New" w:hint="default"/>
      </w:rPr>
    </w:lvl>
    <w:lvl w:ilvl="5" w:tplc="A3125308" w:tentative="1">
      <w:start w:val="1"/>
      <w:numFmt w:val="bullet"/>
      <w:lvlText w:val=""/>
      <w:lvlJc w:val="left"/>
      <w:pPr>
        <w:ind w:left="4320" w:hanging="360"/>
      </w:pPr>
      <w:rPr>
        <w:rFonts w:ascii="Wingdings" w:hAnsi="Wingdings" w:hint="default"/>
      </w:rPr>
    </w:lvl>
    <w:lvl w:ilvl="6" w:tplc="A946878E" w:tentative="1">
      <w:start w:val="1"/>
      <w:numFmt w:val="bullet"/>
      <w:lvlText w:val=""/>
      <w:lvlJc w:val="left"/>
      <w:pPr>
        <w:ind w:left="5040" w:hanging="360"/>
      </w:pPr>
      <w:rPr>
        <w:rFonts w:ascii="Symbol" w:hAnsi="Symbol" w:hint="default"/>
      </w:rPr>
    </w:lvl>
    <w:lvl w:ilvl="7" w:tplc="CB88DBF6" w:tentative="1">
      <w:start w:val="1"/>
      <w:numFmt w:val="bullet"/>
      <w:lvlText w:val="o"/>
      <w:lvlJc w:val="left"/>
      <w:pPr>
        <w:ind w:left="5760" w:hanging="360"/>
      </w:pPr>
      <w:rPr>
        <w:rFonts w:ascii="Courier New" w:hAnsi="Courier New" w:cs="Courier New" w:hint="default"/>
      </w:rPr>
    </w:lvl>
    <w:lvl w:ilvl="8" w:tplc="0B8E9376" w:tentative="1">
      <w:start w:val="1"/>
      <w:numFmt w:val="bullet"/>
      <w:lvlText w:val=""/>
      <w:lvlJc w:val="left"/>
      <w:pPr>
        <w:ind w:left="6480" w:hanging="360"/>
      </w:pPr>
      <w:rPr>
        <w:rFonts w:ascii="Wingdings" w:hAnsi="Wingdings" w:hint="default"/>
      </w:rPr>
    </w:lvl>
  </w:abstractNum>
  <w:abstractNum w:abstractNumId="23" w15:restartNumberingAfterBreak="0">
    <w:nsid w:val="54323935"/>
    <w:multiLevelType w:val="hybridMultilevel"/>
    <w:tmpl w:val="BCB619A6"/>
    <w:lvl w:ilvl="0" w:tplc="52945B5C">
      <w:start w:val="5"/>
      <w:numFmt w:val="decimal"/>
      <w:lvlText w:val="%1"/>
      <w:lvlJc w:val="left"/>
      <w:pPr>
        <w:ind w:left="720" w:hanging="360"/>
      </w:pPr>
      <w:rPr>
        <w:rFonts w:hint="default"/>
      </w:rPr>
    </w:lvl>
    <w:lvl w:ilvl="1" w:tplc="3E769636" w:tentative="1">
      <w:start w:val="1"/>
      <w:numFmt w:val="lowerLetter"/>
      <w:lvlText w:val="%2."/>
      <w:lvlJc w:val="left"/>
      <w:pPr>
        <w:ind w:left="1440" w:hanging="360"/>
      </w:pPr>
    </w:lvl>
    <w:lvl w:ilvl="2" w:tplc="1CDED8DC" w:tentative="1">
      <w:start w:val="1"/>
      <w:numFmt w:val="lowerRoman"/>
      <w:lvlText w:val="%3."/>
      <w:lvlJc w:val="right"/>
      <w:pPr>
        <w:ind w:left="2160" w:hanging="180"/>
      </w:pPr>
    </w:lvl>
    <w:lvl w:ilvl="3" w:tplc="150CD00E" w:tentative="1">
      <w:start w:val="1"/>
      <w:numFmt w:val="decimal"/>
      <w:lvlText w:val="%4."/>
      <w:lvlJc w:val="left"/>
      <w:pPr>
        <w:ind w:left="2880" w:hanging="360"/>
      </w:pPr>
    </w:lvl>
    <w:lvl w:ilvl="4" w:tplc="34C86F48" w:tentative="1">
      <w:start w:val="1"/>
      <w:numFmt w:val="lowerLetter"/>
      <w:lvlText w:val="%5."/>
      <w:lvlJc w:val="left"/>
      <w:pPr>
        <w:ind w:left="3600" w:hanging="360"/>
      </w:pPr>
    </w:lvl>
    <w:lvl w:ilvl="5" w:tplc="8542A692" w:tentative="1">
      <w:start w:val="1"/>
      <w:numFmt w:val="lowerRoman"/>
      <w:lvlText w:val="%6."/>
      <w:lvlJc w:val="right"/>
      <w:pPr>
        <w:ind w:left="4320" w:hanging="180"/>
      </w:pPr>
    </w:lvl>
    <w:lvl w:ilvl="6" w:tplc="A0F08BAE" w:tentative="1">
      <w:start w:val="1"/>
      <w:numFmt w:val="decimal"/>
      <w:lvlText w:val="%7."/>
      <w:lvlJc w:val="left"/>
      <w:pPr>
        <w:ind w:left="5040" w:hanging="360"/>
      </w:pPr>
    </w:lvl>
    <w:lvl w:ilvl="7" w:tplc="1A1AC51C" w:tentative="1">
      <w:start w:val="1"/>
      <w:numFmt w:val="lowerLetter"/>
      <w:lvlText w:val="%8."/>
      <w:lvlJc w:val="left"/>
      <w:pPr>
        <w:ind w:left="5760" w:hanging="360"/>
      </w:pPr>
    </w:lvl>
    <w:lvl w:ilvl="8" w:tplc="5C767F36" w:tentative="1">
      <w:start w:val="1"/>
      <w:numFmt w:val="lowerRoman"/>
      <w:lvlText w:val="%9."/>
      <w:lvlJc w:val="right"/>
      <w:pPr>
        <w:ind w:left="6480" w:hanging="180"/>
      </w:pPr>
    </w:lvl>
  </w:abstractNum>
  <w:abstractNum w:abstractNumId="24" w15:restartNumberingAfterBreak="0">
    <w:nsid w:val="589F10E9"/>
    <w:multiLevelType w:val="hybridMultilevel"/>
    <w:tmpl w:val="BD7499D8"/>
    <w:lvl w:ilvl="0" w:tplc="EC588822">
      <w:start w:val="1"/>
      <w:numFmt w:val="bullet"/>
      <w:lvlText w:val=""/>
      <w:lvlJc w:val="left"/>
      <w:pPr>
        <w:ind w:left="720" w:hanging="360"/>
      </w:pPr>
      <w:rPr>
        <w:rFonts w:ascii="Symbol" w:hAnsi="Symbol" w:hint="default"/>
      </w:rPr>
    </w:lvl>
    <w:lvl w:ilvl="1" w:tplc="2A4C13B0" w:tentative="1">
      <w:start w:val="1"/>
      <w:numFmt w:val="bullet"/>
      <w:lvlText w:val="o"/>
      <w:lvlJc w:val="left"/>
      <w:pPr>
        <w:ind w:left="1440" w:hanging="360"/>
      </w:pPr>
      <w:rPr>
        <w:rFonts w:ascii="Courier New" w:hAnsi="Courier New" w:cs="Courier New" w:hint="default"/>
      </w:rPr>
    </w:lvl>
    <w:lvl w:ilvl="2" w:tplc="93ACAE2A" w:tentative="1">
      <w:start w:val="1"/>
      <w:numFmt w:val="bullet"/>
      <w:lvlText w:val=""/>
      <w:lvlJc w:val="left"/>
      <w:pPr>
        <w:ind w:left="2160" w:hanging="360"/>
      </w:pPr>
      <w:rPr>
        <w:rFonts w:ascii="Wingdings" w:hAnsi="Wingdings" w:hint="default"/>
      </w:rPr>
    </w:lvl>
    <w:lvl w:ilvl="3" w:tplc="28A4A528" w:tentative="1">
      <w:start w:val="1"/>
      <w:numFmt w:val="bullet"/>
      <w:lvlText w:val=""/>
      <w:lvlJc w:val="left"/>
      <w:pPr>
        <w:ind w:left="2880" w:hanging="360"/>
      </w:pPr>
      <w:rPr>
        <w:rFonts w:ascii="Symbol" w:hAnsi="Symbol" w:hint="default"/>
      </w:rPr>
    </w:lvl>
    <w:lvl w:ilvl="4" w:tplc="89948730" w:tentative="1">
      <w:start w:val="1"/>
      <w:numFmt w:val="bullet"/>
      <w:lvlText w:val="o"/>
      <w:lvlJc w:val="left"/>
      <w:pPr>
        <w:ind w:left="3600" w:hanging="360"/>
      </w:pPr>
      <w:rPr>
        <w:rFonts w:ascii="Courier New" w:hAnsi="Courier New" w:cs="Courier New" w:hint="default"/>
      </w:rPr>
    </w:lvl>
    <w:lvl w:ilvl="5" w:tplc="C59CA878" w:tentative="1">
      <w:start w:val="1"/>
      <w:numFmt w:val="bullet"/>
      <w:lvlText w:val=""/>
      <w:lvlJc w:val="left"/>
      <w:pPr>
        <w:ind w:left="4320" w:hanging="360"/>
      </w:pPr>
      <w:rPr>
        <w:rFonts w:ascii="Wingdings" w:hAnsi="Wingdings" w:hint="default"/>
      </w:rPr>
    </w:lvl>
    <w:lvl w:ilvl="6" w:tplc="967C88CA" w:tentative="1">
      <w:start w:val="1"/>
      <w:numFmt w:val="bullet"/>
      <w:lvlText w:val=""/>
      <w:lvlJc w:val="left"/>
      <w:pPr>
        <w:ind w:left="5040" w:hanging="360"/>
      </w:pPr>
      <w:rPr>
        <w:rFonts w:ascii="Symbol" w:hAnsi="Symbol" w:hint="default"/>
      </w:rPr>
    </w:lvl>
    <w:lvl w:ilvl="7" w:tplc="460CAECE" w:tentative="1">
      <w:start w:val="1"/>
      <w:numFmt w:val="bullet"/>
      <w:lvlText w:val="o"/>
      <w:lvlJc w:val="left"/>
      <w:pPr>
        <w:ind w:left="5760" w:hanging="360"/>
      </w:pPr>
      <w:rPr>
        <w:rFonts w:ascii="Courier New" w:hAnsi="Courier New" w:cs="Courier New" w:hint="default"/>
      </w:rPr>
    </w:lvl>
    <w:lvl w:ilvl="8" w:tplc="C21A1168" w:tentative="1">
      <w:start w:val="1"/>
      <w:numFmt w:val="bullet"/>
      <w:lvlText w:val=""/>
      <w:lvlJc w:val="left"/>
      <w:pPr>
        <w:ind w:left="6480" w:hanging="360"/>
      </w:pPr>
      <w:rPr>
        <w:rFonts w:ascii="Wingdings" w:hAnsi="Wingdings" w:hint="default"/>
      </w:rPr>
    </w:lvl>
  </w:abstractNum>
  <w:abstractNum w:abstractNumId="25" w15:restartNumberingAfterBreak="0">
    <w:nsid w:val="5B3D0595"/>
    <w:multiLevelType w:val="hybridMultilevel"/>
    <w:tmpl w:val="C5FCDC30"/>
    <w:lvl w:ilvl="0" w:tplc="48F08240">
      <w:start w:val="1"/>
      <w:numFmt w:val="bullet"/>
      <w:lvlText w:val=""/>
      <w:lvlJc w:val="left"/>
      <w:pPr>
        <w:ind w:left="720" w:hanging="360"/>
      </w:pPr>
      <w:rPr>
        <w:rFonts w:ascii="Symbol" w:hAnsi="Symbol" w:hint="default"/>
      </w:rPr>
    </w:lvl>
    <w:lvl w:ilvl="1" w:tplc="3E56D10A" w:tentative="1">
      <w:start w:val="1"/>
      <w:numFmt w:val="bullet"/>
      <w:lvlText w:val="o"/>
      <w:lvlJc w:val="left"/>
      <w:pPr>
        <w:ind w:left="1440" w:hanging="360"/>
      </w:pPr>
      <w:rPr>
        <w:rFonts w:ascii="Courier New" w:hAnsi="Courier New" w:cs="Courier New" w:hint="default"/>
      </w:rPr>
    </w:lvl>
    <w:lvl w:ilvl="2" w:tplc="1132F05A" w:tentative="1">
      <w:start w:val="1"/>
      <w:numFmt w:val="bullet"/>
      <w:lvlText w:val=""/>
      <w:lvlJc w:val="left"/>
      <w:pPr>
        <w:ind w:left="2160" w:hanging="360"/>
      </w:pPr>
      <w:rPr>
        <w:rFonts w:ascii="Wingdings" w:hAnsi="Wingdings" w:hint="default"/>
      </w:rPr>
    </w:lvl>
    <w:lvl w:ilvl="3" w:tplc="635892B4" w:tentative="1">
      <w:start w:val="1"/>
      <w:numFmt w:val="bullet"/>
      <w:lvlText w:val=""/>
      <w:lvlJc w:val="left"/>
      <w:pPr>
        <w:ind w:left="2880" w:hanging="360"/>
      </w:pPr>
      <w:rPr>
        <w:rFonts w:ascii="Symbol" w:hAnsi="Symbol" w:hint="default"/>
      </w:rPr>
    </w:lvl>
    <w:lvl w:ilvl="4" w:tplc="7CFAE9C6" w:tentative="1">
      <w:start w:val="1"/>
      <w:numFmt w:val="bullet"/>
      <w:lvlText w:val="o"/>
      <w:lvlJc w:val="left"/>
      <w:pPr>
        <w:ind w:left="3600" w:hanging="360"/>
      </w:pPr>
      <w:rPr>
        <w:rFonts w:ascii="Courier New" w:hAnsi="Courier New" w:cs="Courier New" w:hint="default"/>
      </w:rPr>
    </w:lvl>
    <w:lvl w:ilvl="5" w:tplc="F96EA4EC" w:tentative="1">
      <w:start w:val="1"/>
      <w:numFmt w:val="bullet"/>
      <w:lvlText w:val=""/>
      <w:lvlJc w:val="left"/>
      <w:pPr>
        <w:ind w:left="4320" w:hanging="360"/>
      </w:pPr>
      <w:rPr>
        <w:rFonts w:ascii="Wingdings" w:hAnsi="Wingdings" w:hint="default"/>
      </w:rPr>
    </w:lvl>
    <w:lvl w:ilvl="6" w:tplc="6D6C5F3E" w:tentative="1">
      <w:start w:val="1"/>
      <w:numFmt w:val="bullet"/>
      <w:lvlText w:val=""/>
      <w:lvlJc w:val="left"/>
      <w:pPr>
        <w:ind w:left="5040" w:hanging="360"/>
      </w:pPr>
      <w:rPr>
        <w:rFonts w:ascii="Symbol" w:hAnsi="Symbol" w:hint="default"/>
      </w:rPr>
    </w:lvl>
    <w:lvl w:ilvl="7" w:tplc="296A2ED8" w:tentative="1">
      <w:start w:val="1"/>
      <w:numFmt w:val="bullet"/>
      <w:lvlText w:val="o"/>
      <w:lvlJc w:val="left"/>
      <w:pPr>
        <w:ind w:left="5760" w:hanging="360"/>
      </w:pPr>
      <w:rPr>
        <w:rFonts w:ascii="Courier New" w:hAnsi="Courier New" w:cs="Courier New" w:hint="default"/>
      </w:rPr>
    </w:lvl>
    <w:lvl w:ilvl="8" w:tplc="A02C54DC" w:tentative="1">
      <w:start w:val="1"/>
      <w:numFmt w:val="bullet"/>
      <w:lvlText w:val=""/>
      <w:lvlJc w:val="left"/>
      <w:pPr>
        <w:ind w:left="6480" w:hanging="360"/>
      </w:pPr>
      <w:rPr>
        <w:rFonts w:ascii="Wingdings" w:hAnsi="Wingdings" w:hint="default"/>
      </w:rPr>
    </w:lvl>
  </w:abstractNum>
  <w:abstractNum w:abstractNumId="26" w15:restartNumberingAfterBreak="0">
    <w:nsid w:val="5D537AD1"/>
    <w:multiLevelType w:val="hybridMultilevel"/>
    <w:tmpl w:val="DB4EBC54"/>
    <w:lvl w:ilvl="0" w:tplc="48A6939C">
      <w:numFmt w:val="bullet"/>
      <w:lvlText w:val=""/>
      <w:lvlJc w:val="left"/>
      <w:pPr>
        <w:ind w:left="420" w:hanging="360"/>
      </w:pPr>
      <w:rPr>
        <w:rFonts w:ascii="Symbol" w:eastAsia="Times New Roman" w:hAnsi="Symbol" w:cs="Times New Roman" w:hint="default"/>
      </w:rPr>
    </w:lvl>
    <w:lvl w:ilvl="1" w:tplc="608A0276" w:tentative="1">
      <w:start w:val="1"/>
      <w:numFmt w:val="bullet"/>
      <w:lvlText w:val="o"/>
      <w:lvlJc w:val="left"/>
      <w:pPr>
        <w:tabs>
          <w:tab w:val="num" w:pos="1440"/>
        </w:tabs>
        <w:ind w:left="1440" w:hanging="360"/>
      </w:pPr>
      <w:rPr>
        <w:rFonts w:ascii="Courier New" w:hAnsi="Courier New" w:cs="Courier New" w:hint="default"/>
      </w:rPr>
    </w:lvl>
    <w:lvl w:ilvl="2" w:tplc="BFF81EB2" w:tentative="1">
      <w:start w:val="1"/>
      <w:numFmt w:val="bullet"/>
      <w:lvlText w:val=""/>
      <w:lvlJc w:val="left"/>
      <w:pPr>
        <w:tabs>
          <w:tab w:val="num" w:pos="2160"/>
        </w:tabs>
        <w:ind w:left="2160" w:hanging="360"/>
      </w:pPr>
      <w:rPr>
        <w:rFonts w:ascii="Wingdings" w:hAnsi="Wingdings" w:hint="default"/>
      </w:rPr>
    </w:lvl>
    <w:lvl w:ilvl="3" w:tplc="11AA1920" w:tentative="1">
      <w:start w:val="1"/>
      <w:numFmt w:val="bullet"/>
      <w:lvlText w:val=""/>
      <w:lvlJc w:val="left"/>
      <w:pPr>
        <w:tabs>
          <w:tab w:val="num" w:pos="2880"/>
        </w:tabs>
        <w:ind w:left="2880" w:hanging="360"/>
      </w:pPr>
      <w:rPr>
        <w:rFonts w:ascii="Symbol" w:hAnsi="Symbol" w:hint="default"/>
      </w:rPr>
    </w:lvl>
    <w:lvl w:ilvl="4" w:tplc="46466B96" w:tentative="1">
      <w:start w:val="1"/>
      <w:numFmt w:val="bullet"/>
      <w:lvlText w:val="o"/>
      <w:lvlJc w:val="left"/>
      <w:pPr>
        <w:tabs>
          <w:tab w:val="num" w:pos="3600"/>
        </w:tabs>
        <w:ind w:left="3600" w:hanging="360"/>
      </w:pPr>
      <w:rPr>
        <w:rFonts w:ascii="Courier New" w:hAnsi="Courier New" w:cs="Courier New" w:hint="default"/>
      </w:rPr>
    </w:lvl>
    <w:lvl w:ilvl="5" w:tplc="D5BC4F6E" w:tentative="1">
      <w:start w:val="1"/>
      <w:numFmt w:val="bullet"/>
      <w:lvlText w:val=""/>
      <w:lvlJc w:val="left"/>
      <w:pPr>
        <w:tabs>
          <w:tab w:val="num" w:pos="4320"/>
        </w:tabs>
        <w:ind w:left="4320" w:hanging="360"/>
      </w:pPr>
      <w:rPr>
        <w:rFonts w:ascii="Wingdings" w:hAnsi="Wingdings" w:hint="default"/>
      </w:rPr>
    </w:lvl>
    <w:lvl w:ilvl="6" w:tplc="933AA15E" w:tentative="1">
      <w:start w:val="1"/>
      <w:numFmt w:val="bullet"/>
      <w:lvlText w:val=""/>
      <w:lvlJc w:val="left"/>
      <w:pPr>
        <w:tabs>
          <w:tab w:val="num" w:pos="5040"/>
        </w:tabs>
        <w:ind w:left="5040" w:hanging="360"/>
      </w:pPr>
      <w:rPr>
        <w:rFonts w:ascii="Symbol" w:hAnsi="Symbol" w:hint="default"/>
      </w:rPr>
    </w:lvl>
    <w:lvl w:ilvl="7" w:tplc="42D6986A" w:tentative="1">
      <w:start w:val="1"/>
      <w:numFmt w:val="bullet"/>
      <w:lvlText w:val="o"/>
      <w:lvlJc w:val="left"/>
      <w:pPr>
        <w:tabs>
          <w:tab w:val="num" w:pos="5760"/>
        </w:tabs>
        <w:ind w:left="5760" w:hanging="360"/>
      </w:pPr>
      <w:rPr>
        <w:rFonts w:ascii="Courier New" w:hAnsi="Courier New" w:cs="Courier New" w:hint="default"/>
      </w:rPr>
    </w:lvl>
    <w:lvl w:ilvl="8" w:tplc="C3B224C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DC0942"/>
    <w:multiLevelType w:val="hybridMultilevel"/>
    <w:tmpl w:val="90DCECC0"/>
    <w:lvl w:ilvl="0" w:tplc="3186725A">
      <w:start w:val="1"/>
      <w:numFmt w:val="bullet"/>
      <w:lvlText w:val=""/>
      <w:lvlJc w:val="left"/>
      <w:pPr>
        <w:ind w:left="720" w:hanging="360"/>
      </w:pPr>
      <w:rPr>
        <w:rFonts w:ascii="Symbol" w:hAnsi="Symbol" w:hint="default"/>
      </w:rPr>
    </w:lvl>
    <w:lvl w:ilvl="1" w:tplc="56AED1E0" w:tentative="1">
      <w:start w:val="1"/>
      <w:numFmt w:val="bullet"/>
      <w:lvlText w:val="o"/>
      <w:lvlJc w:val="left"/>
      <w:pPr>
        <w:ind w:left="1440" w:hanging="360"/>
      </w:pPr>
      <w:rPr>
        <w:rFonts w:ascii="Courier New" w:hAnsi="Courier New" w:cs="Courier New" w:hint="default"/>
      </w:rPr>
    </w:lvl>
    <w:lvl w:ilvl="2" w:tplc="17265F34" w:tentative="1">
      <w:start w:val="1"/>
      <w:numFmt w:val="bullet"/>
      <w:lvlText w:val=""/>
      <w:lvlJc w:val="left"/>
      <w:pPr>
        <w:ind w:left="2160" w:hanging="360"/>
      </w:pPr>
      <w:rPr>
        <w:rFonts w:ascii="Wingdings" w:hAnsi="Wingdings" w:hint="default"/>
      </w:rPr>
    </w:lvl>
    <w:lvl w:ilvl="3" w:tplc="B644FBD8" w:tentative="1">
      <w:start w:val="1"/>
      <w:numFmt w:val="bullet"/>
      <w:lvlText w:val=""/>
      <w:lvlJc w:val="left"/>
      <w:pPr>
        <w:ind w:left="2880" w:hanging="360"/>
      </w:pPr>
      <w:rPr>
        <w:rFonts w:ascii="Symbol" w:hAnsi="Symbol" w:hint="default"/>
      </w:rPr>
    </w:lvl>
    <w:lvl w:ilvl="4" w:tplc="55B8E05E" w:tentative="1">
      <w:start w:val="1"/>
      <w:numFmt w:val="bullet"/>
      <w:lvlText w:val="o"/>
      <w:lvlJc w:val="left"/>
      <w:pPr>
        <w:ind w:left="3600" w:hanging="360"/>
      </w:pPr>
      <w:rPr>
        <w:rFonts w:ascii="Courier New" w:hAnsi="Courier New" w:cs="Courier New" w:hint="default"/>
      </w:rPr>
    </w:lvl>
    <w:lvl w:ilvl="5" w:tplc="2E3E55B6" w:tentative="1">
      <w:start w:val="1"/>
      <w:numFmt w:val="bullet"/>
      <w:lvlText w:val=""/>
      <w:lvlJc w:val="left"/>
      <w:pPr>
        <w:ind w:left="4320" w:hanging="360"/>
      </w:pPr>
      <w:rPr>
        <w:rFonts w:ascii="Wingdings" w:hAnsi="Wingdings" w:hint="default"/>
      </w:rPr>
    </w:lvl>
    <w:lvl w:ilvl="6" w:tplc="9326A838" w:tentative="1">
      <w:start w:val="1"/>
      <w:numFmt w:val="bullet"/>
      <w:lvlText w:val=""/>
      <w:lvlJc w:val="left"/>
      <w:pPr>
        <w:ind w:left="5040" w:hanging="360"/>
      </w:pPr>
      <w:rPr>
        <w:rFonts w:ascii="Symbol" w:hAnsi="Symbol" w:hint="default"/>
      </w:rPr>
    </w:lvl>
    <w:lvl w:ilvl="7" w:tplc="FD32FC9C" w:tentative="1">
      <w:start w:val="1"/>
      <w:numFmt w:val="bullet"/>
      <w:lvlText w:val="o"/>
      <w:lvlJc w:val="left"/>
      <w:pPr>
        <w:ind w:left="5760" w:hanging="360"/>
      </w:pPr>
      <w:rPr>
        <w:rFonts w:ascii="Courier New" w:hAnsi="Courier New" w:cs="Courier New" w:hint="default"/>
      </w:rPr>
    </w:lvl>
    <w:lvl w:ilvl="8" w:tplc="7D685D58" w:tentative="1">
      <w:start w:val="1"/>
      <w:numFmt w:val="bullet"/>
      <w:lvlText w:val=""/>
      <w:lvlJc w:val="left"/>
      <w:pPr>
        <w:ind w:left="6480" w:hanging="360"/>
      </w:pPr>
      <w:rPr>
        <w:rFonts w:ascii="Wingdings" w:hAnsi="Wingdings" w:hint="default"/>
      </w:rPr>
    </w:lvl>
  </w:abstractNum>
  <w:abstractNum w:abstractNumId="28" w15:restartNumberingAfterBreak="0">
    <w:nsid w:val="61E84F52"/>
    <w:multiLevelType w:val="hybridMultilevel"/>
    <w:tmpl w:val="81BCA6F8"/>
    <w:lvl w:ilvl="0" w:tplc="C7F6A982">
      <w:numFmt w:val="bullet"/>
      <w:lvlText w:val=""/>
      <w:lvlJc w:val="left"/>
      <w:pPr>
        <w:ind w:left="420" w:hanging="360"/>
      </w:pPr>
      <w:rPr>
        <w:rFonts w:ascii="Symbol" w:eastAsia="Times New Roman" w:hAnsi="Symbol" w:cs="Times New Roman" w:hint="default"/>
      </w:rPr>
    </w:lvl>
    <w:lvl w:ilvl="1" w:tplc="6EB80704" w:tentative="1">
      <w:start w:val="1"/>
      <w:numFmt w:val="bullet"/>
      <w:lvlText w:val="o"/>
      <w:lvlJc w:val="left"/>
      <w:pPr>
        <w:tabs>
          <w:tab w:val="num" w:pos="1440"/>
        </w:tabs>
        <w:ind w:left="1440" w:hanging="360"/>
      </w:pPr>
      <w:rPr>
        <w:rFonts w:ascii="Courier New" w:hAnsi="Courier New" w:cs="Courier New" w:hint="default"/>
      </w:rPr>
    </w:lvl>
    <w:lvl w:ilvl="2" w:tplc="6A525E0C" w:tentative="1">
      <w:start w:val="1"/>
      <w:numFmt w:val="bullet"/>
      <w:lvlText w:val=""/>
      <w:lvlJc w:val="left"/>
      <w:pPr>
        <w:tabs>
          <w:tab w:val="num" w:pos="2160"/>
        </w:tabs>
        <w:ind w:left="2160" w:hanging="360"/>
      </w:pPr>
      <w:rPr>
        <w:rFonts w:ascii="Wingdings" w:hAnsi="Wingdings" w:hint="default"/>
      </w:rPr>
    </w:lvl>
    <w:lvl w:ilvl="3" w:tplc="907ED5B6" w:tentative="1">
      <w:start w:val="1"/>
      <w:numFmt w:val="bullet"/>
      <w:lvlText w:val=""/>
      <w:lvlJc w:val="left"/>
      <w:pPr>
        <w:tabs>
          <w:tab w:val="num" w:pos="2880"/>
        </w:tabs>
        <w:ind w:left="2880" w:hanging="360"/>
      </w:pPr>
      <w:rPr>
        <w:rFonts w:ascii="Symbol" w:hAnsi="Symbol" w:hint="default"/>
      </w:rPr>
    </w:lvl>
    <w:lvl w:ilvl="4" w:tplc="49A4A754" w:tentative="1">
      <w:start w:val="1"/>
      <w:numFmt w:val="bullet"/>
      <w:lvlText w:val="o"/>
      <w:lvlJc w:val="left"/>
      <w:pPr>
        <w:tabs>
          <w:tab w:val="num" w:pos="3600"/>
        </w:tabs>
        <w:ind w:left="3600" w:hanging="360"/>
      </w:pPr>
      <w:rPr>
        <w:rFonts w:ascii="Courier New" w:hAnsi="Courier New" w:cs="Courier New" w:hint="default"/>
      </w:rPr>
    </w:lvl>
    <w:lvl w:ilvl="5" w:tplc="F4B44134" w:tentative="1">
      <w:start w:val="1"/>
      <w:numFmt w:val="bullet"/>
      <w:lvlText w:val=""/>
      <w:lvlJc w:val="left"/>
      <w:pPr>
        <w:tabs>
          <w:tab w:val="num" w:pos="4320"/>
        </w:tabs>
        <w:ind w:left="4320" w:hanging="360"/>
      </w:pPr>
      <w:rPr>
        <w:rFonts w:ascii="Wingdings" w:hAnsi="Wingdings" w:hint="default"/>
      </w:rPr>
    </w:lvl>
    <w:lvl w:ilvl="6" w:tplc="B98486CE" w:tentative="1">
      <w:start w:val="1"/>
      <w:numFmt w:val="bullet"/>
      <w:lvlText w:val=""/>
      <w:lvlJc w:val="left"/>
      <w:pPr>
        <w:tabs>
          <w:tab w:val="num" w:pos="5040"/>
        </w:tabs>
        <w:ind w:left="5040" w:hanging="360"/>
      </w:pPr>
      <w:rPr>
        <w:rFonts w:ascii="Symbol" w:hAnsi="Symbol" w:hint="default"/>
      </w:rPr>
    </w:lvl>
    <w:lvl w:ilvl="7" w:tplc="001A63D2" w:tentative="1">
      <w:start w:val="1"/>
      <w:numFmt w:val="bullet"/>
      <w:lvlText w:val="o"/>
      <w:lvlJc w:val="left"/>
      <w:pPr>
        <w:tabs>
          <w:tab w:val="num" w:pos="5760"/>
        </w:tabs>
        <w:ind w:left="5760" w:hanging="360"/>
      </w:pPr>
      <w:rPr>
        <w:rFonts w:ascii="Courier New" w:hAnsi="Courier New" w:cs="Courier New" w:hint="default"/>
      </w:rPr>
    </w:lvl>
    <w:lvl w:ilvl="8" w:tplc="D8C22BF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4C1104"/>
    <w:multiLevelType w:val="hybridMultilevel"/>
    <w:tmpl w:val="E99E0AAA"/>
    <w:lvl w:ilvl="0" w:tplc="417CA422">
      <w:start w:val="1"/>
      <w:numFmt w:val="bullet"/>
      <w:lvlText w:val="–"/>
      <w:lvlJc w:val="left"/>
      <w:pPr>
        <w:ind w:left="720" w:hanging="360"/>
      </w:pPr>
      <w:rPr>
        <w:rFonts w:ascii="Times New Roman" w:eastAsia="Times New Roman" w:hAnsi="Times New Roman" w:cs="Times New Roman" w:hint="default"/>
      </w:rPr>
    </w:lvl>
    <w:lvl w:ilvl="1" w:tplc="16261676" w:tentative="1">
      <w:start w:val="1"/>
      <w:numFmt w:val="bullet"/>
      <w:lvlText w:val="o"/>
      <w:lvlJc w:val="left"/>
      <w:pPr>
        <w:ind w:left="1440" w:hanging="360"/>
      </w:pPr>
      <w:rPr>
        <w:rFonts w:ascii="Courier New" w:hAnsi="Courier New" w:cs="Courier New" w:hint="default"/>
      </w:rPr>
    </w:lvl>
    <w:lvl w:ilvl="2" w:tplc="EB5E1D66" w:tentative="1">
      <w:start w:val="1"/>
      <w:numFmt w:val="bullet"/>
      <w:lvlText w:val=""/>
      <w:lvlJc w:val="left"/>
      <w:pPr>
        <w:ind w:left="2160" w:hanging="360"/>
      </w:pPr>
      <w:rPr>
        <w:rFonts w:ascii="Wingdings" w:hAnsi="Wingdings" w:hint="default"/>
      </w:rPr>
    </w:lvl>
    <w:lvl w:ilvl="3" w:tplc="495EF7DA" w:tentative="1">
      <w:start w:val="1"/>
      <w:numFmt w:val="bullet"/>
      <w:lvlText w:val=""/>
      <w:lvlJc w:val="left"/>
      <w:pPr>
        <w:ind w:left="2880" w:hanging="360"/>
      </w:pPr>
      <w:rPr>
        <w:rFonts w:ascii="Symbol" w:hAnsi="Symbol" w:hint="default"/>
      </w:rPr>
    </w:lvl>
    <w:lvl w:ilvl="4" w:tplc="2B1AFE3E" w:tentative="1">
      <w:start w:val="1"/>
      <w:numFmt w:val="bullet"/>
      <w:lvlText w:val="o"/>
      <w:lvlJc w:val="left"/>
      <w:pPr>
        <w:ind w:left="3600" w:hanging="360"/>
      </w:pPr>
      <w:rPr>
        <w:rFonts w:ascii="Courier New" w:hAnsi="Courier New" w:cs="Courier New" w:hint="default"/>
      </w:rPr>
    </w:lvl>
    <w:lvl w:ilvl="5" w:tplc="2FDEC6F8" w:tentative="1">
      <w:start w:val="1"/>
      <w:numFmt w:val="bullet"/>
      <w:lvlText w:val=""/>
      <w:lvlJc w:val="left"/>
      <w:pPr>
        <w:ind w:left="4320" w:hanging="360"/>
      </w:pPr>
      <w:rPr>
        <w:rFonts w:ascii="Wingdings" w:hAnsi="Wingdings" w:hint="default"/>
      </w:rPr>
    </w:lvl>
    <w:lvl w:ilvl="6" w:tplc="B3485F6A" w:tentative="1">
      <w:start w:val="1"/>
      <w:numFmt w:val="bullet"/>
      <w:lvlText w:val=""/>
      <w:lvlJc w:val="left"/>
      <w:pPr>
        <w:ind w:left="5040" w:hanging="360"/>
      </w:pPr>
      <w:rPr>
        <w:rFonts w:ascii="Symbol" w:hAnsi="Symbol" w:hint="default"/>
      </w:rPr>
    </w:lvl>
    <w:lvl w:ilvl="7" w:tplc="C9BCC2FE" w:tentative="1">
      <w:start w:val="1"/>
      <w:numFmt w:val="bullet"/>
      <w:lvlText w:val="o"/>
      <w:lvlJc w:val="left"/>
      <w:pPr>
        <w:ind w:left="5760" w:hanging="360"/>
      </w:pPr>
      <w:rPr>
        <w:rFonts w:ascii="Courier New" w:hAnsi="Courier New" w:cs="Courier New" w:hint="default"/>
      </w:rPr>
    </w:lvl>
    <w:lvl w:ilvl="8" w:tplc="3F08814A" w:tentative="1">
      <w:start w:val="1"/>
      <w:numFmt w:val="bullet"/>
      <w:lvlText w:val=""/>
      <w:lvlJc w:val="left"/>
      <w:pPr>
        <w:ind w:left="6480" w:hanging="360"/>
      </w:pPr>
      <w:rPr>
        <w:rFonts w:ascii="Wingdings" w:hAnsi="Wingdings" w:hint="default"/>
      </w:rPr>
    </w:lvl>
  </w:abstractNum>
  <w:abstractNum w:abstractNumId="30" w15:restartNumberingAfterBreak="0">
    <w:nsid w:val="6AB97C18"/>
    <w:multiLevelType w:val="hybridMultilevel"/>
    <w:tmpl w:val="F38865BE"/>
    <w:lvl w:ilvl="0" w:tplc="19067EE4">
      <w:start w:val="1"/>
      <w:numFmt w:val="bullet"/>
      <w:lvlText w:val=""/>
      <w:lvlJc w:val="left"/>
      <w:pPr>
        <w:ind w:left="720" w:hanging="360"/>
      </w:pPr>
      <w:rPr>
        <w:rFonts w:ascii="Symbol" w:hAnsi="Symbol" w:hint="default"/>
        <w:spacing w:val="0"/>
        <w:w w:val="100"/>
        <w:position w:val="0"/>
      </w:rPr>
    </w:lvl>
    <w:lvl w:ilvl="1" w:tplc="50CE4258" w:tentative="1">
      <w:start w:val="1"/>
      <w:numFmt w:val="bullet"/>
      <w:lvlText w:val="o"/>
      <w:lvlJc w:val="left"/>
      <w:pPr>
        <w:ind w:left="1440" w:hanging="360"/>
      </w:pPr>
      <w:rPr>
        <w:rFonts w:ascii="Courier New" w:hAnsi="Courier New" w:cs="Courier New" w:hint="default"/>
      </w:rPr>
    </w:lvl>
    <w:lvl w:ilvl="2" w:tplc="AC20B7B0" w:tentative="1">
      <w:start w:val="1"/>
      <w:numFmt w:val="bullet"/>
      <w:lvlText w:val=""/>
      <w:lvlJc w:val="left"/>
      <w:pPr>
        <w:ind w:left="2160" w:hanging="360"/>
      </w:pPr>
      <w:rPr>
        <w:rFonts w:ascii="Wingdings" w:hAnsi="Wingdings" w:hint="default"/>
      </w:rPr>
    </w:lvl>
    <w:lvl w:ilvl="3" w:tplc="53BE326A" w:tentative="1">
      <w:start w:val="1"/>
      <w:numFmt w:val="bullet"/>
      <w:lvlText w:val=""/>
      <w:lvlJc w:val="left"/>
      <w:pPr>
        <w:ind w:left="2880" w:hanging="360"/>
      </w:pPr>
      <w:rPr>
        <w:rFonts w:ascii="Symbol" w:hAnsi="Symbol" w:hint="default"/>
      </w:rPr>
    </w:lvl>
    <w:lvl w:ilvl="4" w:tplc="84DEB6D4" w:tentative="1">
      <w:start w:val="1"/>
      <w:numFmt w:val="bullet"/>
      <w:lvlText w:val="o"/>
      <w:lvlJc w:val="left"/>
      <w:pPr>
        <w:ind w:left="3600" w:hanging="360"/>
      </w:pPr>
      <w:rPr>
        <w:rFonts w:ascii="Courier New" w:hAnsi="Courier New" w:cs="Courier New" w:hint="default"/>
      </w:rPr>
    </w:lvl>
    <w:lvl w:ilvl="5" w:tplc="885CA702" w:tentative="1">
      <w:start w:val="1"/>
      <w:numFmt w:val="bullet"/>
      <w:lvlText w:val=""/>
      <w:lvlJc w:val="left"/>
      <w:pPr>
        <w:ind w:left="4320" w:hanging="360"/>
      </w:pPr>
      <w:rPr>
        <w:rFonts w:ascii="Wingdings" w:hAnsi="Wingdings" w:hint="default"/>
      </w:rPr>
    </w:lvl>
    <w:lvl w:ilvl="6" w:tplc="832A524C" w:tentative="1">
      <w:start w:val="1"/>
      <w:numFmt w:val="bullet"/>
      <w:lvlText w:val=""/>
      <w:lvlJc w:val="left"/>
      <w:pPr>
        <w:ind w:left="5040" w:hanging="360"/>
      </w:pPr>
      <w:rPr>
        <w:rFonts w:ascii="Symbol" w:hAnsi="Symbol" w:hint="default"/>
      </w:rPr>
    </w:lvl>
    <w:lvl w:ilvl="7" w:tplc="8172858A" w:tentative="1">
      <w:start w:val="1"/>
      <w:numFmt w:val="bullet"/>
      <w:lvlText w:val="o"/>
      <w:lvlJc w:val="left"/>
      <w:pPr>
        <w:ind w:left="5760" w:hanging="360"/>
      </w:pPr>
      <w:rPr>
        <w:rFonts w:ascii="Courier New" w:hAnsi="Courier New" w:cs="Courier New" w:hint="default"/>
      </w:rPr>
    </w:lvl>
    <w:lvl w:ilvl="8" w:tplc="95AA1EE8" w:tentative="1">
      <w:start w:val="1"/>
      <w:numFmt w:val="bullet"/>
      <w:lvlText w:val=""/>
      <w:lvlJc w:val="left"/>
      <w:pPr>
        <w:ind w:left="6480" w:hanging="360"/>
      </w:pPr>
      <w:rPr>
        <w:rFonts w:ascii="Wingdings" w:hAnsi="Wingdings" w:hint="default"/>
      </w:rPr>
    </w:lvl>
  </w:abstractNum>
  <w:abstractNum w:abstractNumId="31" w15:restartNumberingAfterBreak="0">
    <w:nsid w:val="70C74D5B"/>
    <w:multiLevelType w:val="hybridMultilevel"/>
    <w:tmpl w:val="D4F8B810"/>
    <w:lvl w:ilvl="0" w:tplc="2F9E0880">
      <w:start w:val="1"/>
      <w:numFmt w:val="bullet"/>
      <w:lvlText w:val=""/>
      <w:lvlJc w:val="left"/>
      <w:pPr>
        <w:ind w:left="1800" w:hanging="360"/>
      </w:pPr>
      <w:rPr>
        <w:rFonts w:ascii="Symbol" w:hAnsi="Symbol" w:hint="default"/>
      </w:rPr>
    </w:lvl>
    <w:lvl w:ilvl="1" w:tplc="970083DC" w:tentative="1">
      <w:start w:val="1"/>
      <w:numFmt w:val="bullet"/>
      <w:lvlText w:val="o"/>
      <w:lvlJc w:val="left"/>
      <w:pPr>
        <w:ind w:left="2520" w:hanging="360"/>
      </w:pPr>
      <w:rPr>
        <w:rFonts w:ascii="Courier New" w:hAnsi="Courier New" w:cs="Courier New" w:hint="default"/>
      </w:rPr>
    </w:lvl>
    <w:lvl w:ilvl="2" w:tplc="2524239C" w:tentative="1">
      <w:start w:val="1"/>
      <w:numFmt w:val="bullet"/>
      <w:lvlText w:val=""/>
      <w:lvlJc w:val="left"/>
      <w:pPr>
        <w:ind w:left="3240" w:hanging="360"/>
      </w:pPr>
      <w:rPr>
        <w:rFonts w:ascii="Wingdings" w:hAnsi="Wingdings" w:hint="default"/>
      </w:rPr>
    </w:lvl>
    <w:lvl w:ilvl="3" w:tplc="8A682692" w:tentative="1">
      <w:start w:val="1"/>
      <w:numFmt w:val="bullet"/>
      <w:lvlText w:val=""/>
      <w:lvlJc w:val="left"/>
      <w:pPr>
        <w:ind w:left="3960" w:hanging="360"/>
      </w:pPr>
      <w:rPr>
        <w:rFonts w:ascii="Symbol" w:hAnsi="Symbol" w:hint="default"/>
      </w:rPr>
    </w:lvl>
    <w:lvl w:ilvl="4" w:tplc="F94EE85E" w:tentative="1">
      <w:start w:val="1"/>
      <w:numFmt w:val="bullet"/>
      <w:lvlText w:val="o"/>
      <w:lvlJc w:val="left"/>
      <w:pPr>
        <w:ind w:left="4680" w:hanging="360"/>
      </w:pPr>
      <w:rPr>
        <w:rFonts w:ascii="Courier New" w:hAnsi="Courier New" w:cs="Courier New" w:hint="default"/>
      </w:rPr>
    </w:lvl>
    <w:lvl w:ilvl="5" w:tplc="1C508B1A" w:tentative="1">
      <w:start w:val="1"/>
      <w:numFmt w:val="bullet"/>
      <w:lvlText w:val=""/>
      <w:lvlJc w:val="left"/>
      <w:pPr>
        <w:ind w:left="5400" w:hanging="360"/>
      </w:pPr>
      <w:rPr>
        <w:rFonts w:ascii="Wingdings" w:hAnsi="Wingdings" w:hint="default"/>
      </w:rPr>
    </w:lvl>
    <w:lvl w:ilvl="6" w:tplc="090A17DA" w:tentative="1">
      <w:start w:val="1"/>
      <w:numFmt w:val="bullet"/>
      <w:lvlText w:val=""/>
      <w:lvlJc w:val="left"/>
      <w:pPr>
        <w:ind w:left="6120" w:hanging="360"/>
      </w:pPr>
      <w:rPr>
        <w:rFonts w:ascii="Symbol" w:hAnsi="Symbol" w:hint="default"/>
      </w:rPr>
    </w:lvl>
    <w:lvl w:ilvl="7" w:tplc="8F3A2406" w:tentative="1">
      <w:start w:val="1"/>
      <w:numFmt w:val="bullet"/>
      <w:lvlText w:val="o"/>
      <w:lvlJc w:val="left"/>
      <w:pPr>
        <w:ind w:left="6840" w:hanging="360"/>
      </w:pPr>
      <w:rPr>
        <w:rFonts w:ascii="Courier New" w:hAnsi="Courier New" w:cs="Courier New" w:hint="default"/>
      </w:rPr>
    </w:lvl>
    <w:lvl w:ilvl="8" w:tplc="8772821C" w:tentative="1">
      <w:start w:val="1"/>
      <w:numFmt w:val="bullet"/>
      <w:lvlText w:val=""/>
      <w:lvlJc w:val="left"/>
      <w:pPr>
        <w:ind w:left="7560" w:hanging="360"/>
      </w:pPr>
      <w:rPr>
        <w:rFonts w:ascii="Wingdings" w:hAnsi="Wingdings" w:hint="default"/>
      </w:rPr>
    </w:lvl>
  </w:abstractNum>
  <w:abstractNum w:abstractNumId="32" w15:restartNumberingAfterBreak="0">
    <w:nsid w:val="71395513"/>
    <w:multiLevelType w:val="hybridMultilevel"/>
    <w:tmpl w:val="EB2A4FC2"/>
    <w:lvl w:ilvl="0" w:tplc="4A5077D2">
      <w:start w:val="1"/>
      <w:numFmt w:val="bullet"/>
      <w:lvlText w:val=""/>
      <w:lvlJc w:val="left"/>
      <w:pPr>
        <w:ind w:left="720" w:hanging="360"/>
      </w:pPr>
      <w:rPr>
        <w:rFonts w:ascii="Symbol" w:hAnsi="Symbol" w:hint="default"/>
      </w:rPr>
    </w:lvl>
    <w:lvl w:ilvl="1" w:tplc="567E88DC" w:tentative="1">
      <w:start w:val="1"/>
      <w:numFmt w:val="bullet"/>
      <w:lvlText w:val="o"/>
      <w:lvlJc w:val="left"/>
      <w:pPr>
        <w:ind w:left="1440" w:hanging="360"/>
      </w:pPr>
      <w:rPr>
        <w:rFonts w:ascii="Courier New" w:hAnsi="Courier New" w:cs="Courier New" w:hint="default"/>
      </w:rPr>
    </w:lvl>
    <w:lvl w:ilvl="2" w:tplc="04989064" w:tentative="1">
      <w:start w:val="1"/>
      <w:numFmt w:val="bullet"/>
      <w:lvlText w:val=""/>
      <w:lvlJc w:val="left"/>
      <w:pPr>
        <w:ind w:left="2160" w:hanging="360"/>
      </w:pPr>
      <w:rPr>
        <w:rFonts w:ascii="Wingdings" w:hAnsi="Wingdings" w:hint="default"/>
      </w:rPr>
    </w:lvl>
    <w:lvl w:ilvl="3" w:tplc="DAD0F0F6" w:tentative="1">
      <w:start w:val="1"/>
      <w:numFmt w:val="bullet"/>
      <w:lvlText w:val=""/>
      <w:lvlJc w:val="left"/>
      <w:pPr>
        <w:ind w:left="2880" w:hanging="360"/>
      </w:pPr>
      <w:rPr>
        <w:rFonts w:ascii="Symbol" w:hAnsi="Symbol" w:hint="default"/>
      </w:rPr>
    </w:lvl>
    <w:lvl w:ilvl="4" w:tplc="B0509C42" w:tentative="1">
      <w:start w:val="1"/>
      <w:numFmt w:val="bullet"/>
      <w:lvlText w:val="o"/>
      <w:lvlJc w:val="left"/>
      <w:pPr>
        <w:ind w:left="3600" w:hanging="360"/>
      </w:pPr>
      <w:rPr>
        <w:rFonts w:ascii="Courier New" w:hAnsi="Courier New" w:cs="Courier New" w:hint="default"/>
      </w:rPr>
    </w:lvl>
    <w:lvl w:ilvl="5" w:tplc="18562494" w:tentative="1">
      <w:start w:val="1"/>
      <w:numFmt w:val="bullet"/>
      <w:lvlText w:val=""/>
      <w:lvlJc w:val="left"/>
      <w:pPr>
        <w:ind w:left="4320" w:hanging="360"/>
      </w:pPr>
      <w:rPr>
        <w:rFonts w:ascii="Wingdings" w:hAnsi="Wingdings" w:hint="default"/>
      </w:rPr>
    </w:lvl>
    <w:lvl w:ilvl="6" w:tplc="A6B854AE" w:tentative="1">
      <w:start w:val="1"/>
      <w:numFmt w:val="bullet"/>
      <w:lvlText w:val=""/>
      <w:lvlJc w:val="left"/>
      <w:pPr>
        <w:ind w:left="5040" w:hanging="360"/>
      </w:pPr>
      <w:rPr>
        <w:rFonts w:ascii="Symbol" w:hAnsi="Symbol" w:hint="default"/>
      </w:rPr>
    </w:lvl>
    <w:lvl w:ilvl="7" w:tplc="1E4237D8" w:tentative="1">
      <w:start w:val="1"/>
      <w:numFmt w:val="bullet"/>
      <w:lvlText w:val="o"/>
      <w:lvlJc w:val="left"/>
      <w:pPr>
        <w:ind w:left="5760" w:hanging="360"/>
      </w:pPr>
      <w:rPr>
        <w:rFonts w:ascii="Courier New" w:hAnsi="Courier New" w:cs="Courier New" w:hint="default"/>
      </w:rPr>
    </w:lvl>
    <w:lvl w:ilvl="8" w:tplc="C4F234D8" w:tentative="1">
      <w:start w:val="1"/>
      <w:numFmt w:val="bullet"/>
      <w:lvlText w:val=""/>
      <w:lvlJc w:val="left"/>
      <w:pPr>
        <w:ind w:left="6480" w:hanging="360"/>
      </w:pPr>
      <w:rPr>
        <w:rFonts w:ascii="Wingdings" w:hAnsi="Wingdings" w:hint="default"/>
      </w:rPr>
    </w:lvl>
  </w:abstractNum>
  <w:abstractNum w:abstractNumId="33" w15:restartNumberingAfterBreak="0">
    <w:nsid w:val="74827B71"/>
    <w:multiLevelType w:val="hybridMultilevel"/>
    <w:tmpl w:val="EE04941C"/>
    <w:lvl w:ilvl="0" w:tplc="2FD8DD9A">
      <w:numFmt w:val="bullet"/>
      <w:lvlText w:val=""/>
      <w:lvlJc w:val="left"/>
      <w:pPr>
        <w:ind w:left="420" w:hanging="360"/>
      </w:pPr>
      <w:rPr>
        <w:rFonts w:ascii="Symbol" w:eastAsia="Times New Roman" w:hAnsi="Symbol" w:cs="Times New Roman" w:hint="default"/>
      </w:rPr>
    </w:lvl>
    <w:lvl w:ilvl="1" w:tplc="DFDA62FC" w:tentative="1">
      <w:start w:val="1"/>
      <w:numFmt w:val="bullet"/>
      <w:lvlText w:val="o"/>
      <w:lvlJc w:val="left"/>
      <w:pPr>
        <w:tabs>
          <w:tab w:val="num" w:pos="1440"/>
        </w:tabs>
        <w:ind w:left="1440" w:hanging="360"/>
      </w:pPr>
      <w:rPr>
        <w:rFonts w:ascii="Courier New" w:hAnsi="Courier New" w:cs="Courier New" w:hint="default"/>
      </w:rPr>
    </w:lvl>
    <w:lvl w:ilvl="2" w:tplc="D70092EA" w:tentative="1">
      <w:start w:val="1"/>
      <w:numFmt w:val="bullet"/>
      <w:lvlText w:val=""/>
      <w:lvlJc w:val="left"/>
      <w:pPr>
        <w:tabs>
          <w:tab w:val="num" w:pos="2160"/>
        </w:tabs>
        <w:ind w:left="2160" w:hanging="360"/>
      </w:pPr>
      <w:rPr>
        <w:rFonts w:ascii="Wingdings" w:hAnsi="Wingdings" w:hint="default"/>
      </w:rPr>
    </w:lvl>
    <w:lvl w:ilvl="3" w:tplc="B6E28B88" w:tentative="1">
      <w:start w:val="1"/>
      <w:numFmt w:val="bullet"/>
      <w:lvlText w:val=""/>
      <w:lvlJc w:val="left"/>
      <w:pPr>
        <w:tabs>
          <w:tab w:val="num" w:pos="2880"/>
        </w:tabs>
        <w:ind w:left="2880" w:hanging="360"/>
      </w:pPr>
      <w:rPr>
        <w:rFonts w:ascii="Symbol" w:hAnsi="Symbol" w:hint="default"/>
      </w:rPr>
    </w:lvl>
    <w:lvl w:ilvl="4" w:tplc="41A6EBEE" w:tentative="1">
      <w:start w:val="1"/>
      <w:numFmt w:val="bullet"/>
      <w:lvlText w:val="o"/>
      <w:lvlJc w:val="left"/>
      <w:pPr>
        <w:tabs>
          <w:tab w:val="num" w:pos="3600"/>
        </w:tabs>
        <w:ind w:left="3600" w:hanging="360"/>
      </w:pPr>
      <w:rPr>
        <w:rFonts w:ascii="Courier New" w:hAnsi="Courier New" w:cs="Courier New" w:hint="default"/>
      </w:rPr>
    </w:lvl>
    <w:lvl w:ilvl="5" w:tplc="BDC49098" w:tentative="1">
      <w:start w:val="1"/>
      <w:numFmt w:val="bullet"/>
      <w:lvlText w:val=""/>
      <w:lvlJc w:val="left"/>
      <w:pPr>
        <w:tabs>
          <w:tab w:val="num" w:pos="4320"/>
        </w:tabs>
        <w:ind w:left="4320" w:hanging="360"/>
      </w:pPr>
      <w:rPr>
        <w:rFonts w:ascii="Wingdings" w:hAnsi="Wingdings" w:hint="default"/>
      </w:rPr>
    </w:lvl>
    <w:lvl w:ilvl="6" w:tplc="9C9CAFBE" w:tentative="1">
      <w:start w:val="1"/>
      <w:numFmt w:val="bullet"/>
      <w:lvlText w:val=""/>
      <w:lvlJc w:val="left"/>
      <w:pPr>
        <w:tabs>
          <w:tab w:val="num" w:pos="5040"/>
        </w:tabs>
        <w:ind w:left="5040" w:hanging="360"/>
      </w:pPr>
      <w:rPr>
        <w:rFonts w:ascii="Symbol" w:hAnsi="Symbol" w:hint="default"/>
      </w:rPr>
    </w:lvl>
    <w:lvl w:ilvl="7" w:tplc="9B1E3808" w:tentative="1">
      <w:start w:val="1"/>
      <w:numFmt w:val="bullet"/>
      <w:lvlText w:val="o"/>
      <w:lvlJc w:val="left"/>
      <w:pPr>
        <w:tabs>
          <w:tab w:val="num" w:pos="5760"/>
        </w:tabs>
        <w:ind w:left="5760" w:hanging="360"/>
      </w:pPr>
      <w:rPr>
        <w:rFonts w:ascii="Courier New" w:hAnsi="Courier New" w:cs="Courier New" w:hint="default"/>
      </w:rPr>
    </w:lvl>
    <w:lvl w:ilvl="8" w:tplc="E7B82FB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F7ADF"/>
    <w:multiLevelType w:val="hybridMultilevel"/>
    <w:tmpl w:val="A4D06184"/>
    <w:lvl w:ilvl="0" w:tplc="91284232">
      <w:numFmt w:val="bullet"/>
      <w:lvlText w:val="–"/>
      <w:lvlJc w:val="left"/>
      <w:pPr>
        <w:ind w:left="720" w:hanging="360"/>
      </w:pPr>
      <w:rPr>
        <w:rFonts w:ascii="Times New Roman" w:eastAsia="Times New Roman" w:hAnsi="Times New Roman" w:cs="Times New Roman" w:hint="default"/>
      </w:rPr>
    </w:lvl>
    <w:lvl w:ilvl="1" w:tplc="DA207C88" w:tentative="1">
      <w:start w:val="1"/>
      <w:numFmt w:val="bullet"/>
      <w:lvlText w:val="o"/>
      <w:lvlJc w:val="left"/>
      <w:pPr>
        <w:ind w:left="1440" w:hanging="360"/>
      </w:pPr>
      <w:rPr>
        <w:rFonts w:ascii="Courier New" w:hAnsi="Courier New" w:cs="Courier New" w:hint="default"/>
      </w:rPr>
    </w:lvl>
    <w:lvl w:ilvl="2" w:tplc="EF3ED8A0" w:tentative="1">
      <w:start w:val="1"/>
      <w:numFmt w:val="bullet"/>
      <w:lvlText w:val=""/>
      <w:lvlJc w:val="left"/>
      <w:pPr>
        <w:ind w:left="2160" w:hanging="360"/>
      </w:pPr>
      <w:rPr>
        <w:rFonts w:ascii="Wingdings" w:hAnsi="Wingdings" w:hint="default"/>
      </w:rPr>
    </w:lvl>
    <w:lvl w:ilvl="3" w:tplc="0DACBE2E" w:tentative="1">
      <w:start w:val="1"/>
      <w:numFmt w:val="bullet"/>
      <w:lvlText w:val=""/>
      <w:lvlJc w:val="left"/>
      <w:pPr>
        <w:ind w:left="2880" w:hanging="360"/>
      </w:pPr>
      <w:rPr>
        <w:rFonts w:ascii="Symbol" w:hAnsi="Symbol" w:hint="default"/>
      </w:rPr>
    </w:lvl>
    <w:lvl w:ilvl="4" w:tplc="89F4E42C" w:tentative="1">
      <w:start w:val="1"/>
      <w:numFmt w:val="bullet"/>
      <w:lvlText w:val="o"/>
      <w:lvlJc w:val="left"/>
      <w:pPr>
        <w:ind w:left="3600" w:hanging="360"/>
      </w:pPr>
      <w:rPr>
        <w:rFonts w:ascii="Courier New" w:hAnsi="Courier New" w:cs="Courier New" w:hint="default"/>
      </w:rPr>
    </w:lvl>
    <w:lvl w:ilvl="5" w:tplc="0618025A" w:tentative="1">
      <w:start w:val="1"/>
      <w:numFmt w:val="bullet"/>
      <w:lvlText w:val=""/>
      <w:lvlJc w:val="left"/>
      <w:pPr>
        <w:ind w:left="4320" w:hanging="360"/>
      </w:pPr>
      <w:rPr>
        <w:rFonts w:ascii="Wingdings" w:hAnsi="Wingdings" w:hint="default"/>
      </w:rPr>
    </w:lvl>
    <w:lvl w:ilvl="6" w:tplc="B1A21B3E" w:tentative="1">
      <w:start w:val="1"/>
      <w:numFmt w:val="bullet"/>
      <w:lvlText w:val=""/>
      <w:lvlJc w:val="left"/>
      <w:pPr>
        <w:ind w:left="5040" w:hanging="360"/>
      </w:pPr>
      <w:rPr>
        <w:rFonts w:ascii="Symbol" w:hAnsi="Symbol" w:hint="default"/>
      </w:rPr>
    </w:lvl>
    <w:lvl w:ilvl="7" w:tplc="897C01B8" w:tentative="1">
      <w:start w:val="1"/>
      <w:numFmt w:val="bullet"/>
      <w:lvlText w:val="o"/>
      <w:lvlJc w:val="left"/>
      <w:pPr>
        <w:ind w:left="5760" w:hanging="360"/>
      </w:pPr>
      <w:rPr>
        <w:rFonts w:ascii="Courier New" w:hAnsi="Courier New" w:cs="Courier New" w:hint="default"/>
      </w:rPr>
    </w:lvl>
    <w:lvl w:ilvl="8" w:tplc="5C8AA3E8" w:tentative="1">
      <w:start w:val="1"/>
      <w:numFmt w:val="bullet"/>
      <w:lvlText w:val=""/>
      <w:lvlJc w:val="left"/>
      <w:pPr>
        <w:ind w:left="6480" w:hanging="360"/>
      </w:pPr>
      <w:rPr>
        <w:rFonts w:ascii="Wingdings" w:hAnsi="Wingdings" w:hint="default"/>
      </w:rPr>
    </w:lvl>
  </w:abstractNum>
  <w:abstractNum w:abstractNumId="35" w15:restartNumberingAfterBreak="0">
    <w:nsid w:val="7FBF1B9F"/>
    <w:multiLevelType w:val="hybridMultilevel"/>
    <w:tmpl w:val="B050A448"/>
    <w:lvl w:ilvl="0" w:tplc="F0C45576">
      <w:numFmt w:val="bullet"/>
      <w:lvlText w:val=""/>
      <w:lvlJc w:val="left"/>
      <w:pPr>
        <w:ind w:left="420" w:hanging="360"/>
      </w:pPr>
      <w:rPr>
        <w:rFonts w:ascii="Symbol" w:eastAsia="Times New Roman" w:hAnsi="Symbol" w:cs="Times New Roman" w:hint="default"/>
      </w:rPr>
    </w:lvl>
    <w:lvl w:ilvl="1" w:tplc="22B6165A" w:tentative="1">
      <w:start w:val="1"/>
      <w:numFmt w:val="bullet"/>
      <w:lvlText w:val="o"/>
      <w:lvlJc w:val="left"/>
      <w:pPr>
        <w:tabs>
          <w:tab w:val="num" w:pos="1440"/>
        </w:tabs>
        <w:ind w:left="1440" w:hanging="360"/>
      </w:pPr>
      <w:rPr>
        <w:rFonts w:ascii="Courier New" w:hAnsi="Courier New" w:cs="Courier New" w:hint="default"/>
      </w:rPr>
    </w:lvl>
    <w:lvl w:ilvl="2" w:tplc="CDEC773E" w:tentative="1">
      <w:start w:val="1"/>
      <w:numFmt w:val="bullet"/>
      <w:lvlText w:val=""/>
      <w:lvlJc w:val="left"/>
      <w:pPr>
        <w:tabs>
          <w:tab w:val="num" w:pos="2160"/>
        </w:tabs>
        <w:ind w:left="2160" w:hanging="360"/>
      </w:pPr>
      <w:rPr>
        <w:rFonts w:ascii="Wingdings" w:hAnsi="Wingdings" w:hint="default"/>
      </w:rPr>
    </w:lvl>
    <w:lvl w:ilvl="3" w:tplc="052A8DFC" w:tentative="1">
      <w:start w:val="1"/>
      <w:numFmt w:val="bullet"/>
      <w:lvlText w:val=""/>
      <w:lvlJc w:val="left"/>
      <w:pPr>
        <w:tabs>
          <w:tab w:val="num" w:pos="2880"/>
        </w:tabs>
        <w:ind w:left="2880" w:hanging="360"/>
      </w:pPr>
      <w:rPr>
        <w:rFonts w:ascii="Symbol" w:hAnsi="Symbol" w:hint="default"/>
      </w:rPr>
    </w:lvl>
    <w:lvl w:ilvl="4" w:tplc="A4000E82" w:tentative="1">
      <w:start w:val="1"/>
      <w:numFmt w:val="bullet"/>
      <w:lvlText w:val="o"/>
      <w:lvlJc w:val="left"/>
      <w:pPr>
        <w:tabs>
          <w:tab w:val="num" w:pos="3600"/>
        </w:tabs>
        <w:ind w:left="3600" w:hanging="360"/>
      </w:pPr>
      <w:rPr>
        <w:rFonts w:ascii="Courier New" w:hAnsi="Courier New" w:cs="Courier New" w:hint="default"/>
      </w:rPr>
    </w:lvl>
    <w:lvl w:ilvl="5" w:tplc="E9AE3CF4" w:tentative="1">
      <w:start w:val="1"/>
      <w:numFmt w:val="bullet"/>
      <w:lvlText w:val=""/>
      <w:lvlJc w:val="left"/>
      <w:pPr>
        <w:tabs>
          <w:tab w:val="num" w:pos="4320"/>
        </w:tabs>
        <w:ind w:left="4320" w:hanging="360"/>
      </w:pPr>
      <w:rPr>
        <w:rFonts w:ascii="Wingdings" w:hAnsi="Wingdings" w:hint="default"/>
      </w:rPr>
    </w:lvl>
    <w:lvl w:ilvl="6" w:tplc="A740C796" w:tentative="1">
      <w:start w:val="1"/>
      <w:numFmt w:val="bullet"/>
      <w:lvlText w:val=""/>
      <w:lvlJc w:val="left"/>
      <w:pPr>
        <w:tabs>
          <w:tab w:val="num" w:pos="5040"/>
        </w:tabs>
        <w:ind w:left="5040" w:hanging="360"/>
      </w:pPr>
      <w:rPr>
        <w:rFonts w:ascii="Symbol" w:hAnsi="Symbol" w:hint="default"/>
      </w:rPr>
    </w:lvl>
    <w:lvl w:ilvl="7" w:tplc="6298EDB8" w:tentative="1">
      <w:start w:val="1"/>
      <w:numFmt w:val="bullet"/>
      <w:lvlText w:val="o"/>
      <w:lvlJc w:val="left"/>
      <w:pPr>
        <w:tabs>
          <w:tab w:val="num" w:pos="5760"/>
        </w:tabs>
        <w:ind w:left="5760" w:hanging="360"/>
      </w:pPr>
      <w:rPr>
        <w:rFonts w:ascii="Courier New" w:hAnsi="Courier New" w:cs="Courier New" w:hint="default"/>
      </w:rPr>
    </w:lvl>
    <w:lvl w:ilvl="8" w:tplc="39F006D2"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5"/>
  </w:num>
  <w:num w:numId="3">
    <w:abstractNumId w:val="3"/>
  </w:num>
  <w:num w:numId="4">
    <w:abstractNumId w:val="28"/>
  </w:num>
  <w:num w:numId="5">
    <w:abstractNumId w:val="35"/>
  </w:num>
  <w:num w:numId="6">
    <w:abstractNumId w:val="7"/>
  </w:num>
  <w:num w:numId="7">
    <w:abstractNumId w:val="33"/>
  </w:num>
  <w:num w:numId="8">
    <w:abstractNumId w:val="13"/>
  </w:num>
  <w:num w:numId="9">
    <w:abstractNumId w:val="25"/>
  </w:num>
  <w:num w:numId="10">
    <w:abstractNumId w:val="14"/>
  </w:num>
  <w:num w:numId="11">
    <w:abstractNumId w:val="24"/>
  </w:num>
  <w:num w:numId="12">
    <w:abstractNumId w:val="27"/>
  </w:num>
  <w:num w:numId="13">
    <w:abstractNumId w:val="29"/>
  </w:num>
  <w:num w:numId="14">
    <w:abstractNumId w:val="19"/>
  </w:num>
  <w:num w:numId="15">
    <w:abstractNumId w:val="1"/>
  </w:num>
  <w:num w:numId="16">
    <w:abstractNumId w:val="34"/>
  </w:num>
  <w:num w:numId="17">
    <w:abstractNumId w:val="22"/>
  </w:num>
  <w:num w:numId="18">
    <w:abstractNumId w:val="21"/>
  </w:num>
  <w:num w:numId="19">
    <w:abstractNumId w:val="12"/>
  </w:num>
  <w:num w:numId="20">
    <w:abstractNumId w:val="2"/>
  </w:num>
  <w:num w:numId="21">
    <w:abstractNumId w:val="17"/>
  </w:num>
  <w:num w:numId="22">
    <w:abstractNumId w:val="6"/>
  </w:num>
  <w:num w:numId="23">
    <w:abstractNumId w:val="31"/>
  </w:num>
  <w:num w:numId="24">
    <w:abstractNumId w:val="18"/>
  </w:num>
  <w:num w:numId="25">
    <w:abstractNumId w:val="16"/>
  </w:num>
  <w:num w:numId="26">
    <w:abstractNumId w:val="10"/>
  </w:num>
  <w:num w:numId="27">
    <w:abstractNumId w:val="32"/>
  </w:num>
  <w:num w:numId="28">
    <w:abstractNumId w:val="15"/>
  </w:num>
  <w:num w:numId="29">
    <w:abstractNumId w:val="4"/>
  </w:num>
  <w:num w:numId="30">
    <w:abstractNumId w:val="30"/>
  </w:num>
  <w:num w:numId="31">
    <w:abstractNumId w:val="11"/>
  </w:num>
  <w:num w:numId="32">
    <w:abstractNumId w:val="9"/>
  </w:num>
  <w:num w:numId="33">
    <w:abstractNumId w:val="0"/>
  </w:num>
  <w:num w:numId="34">
    <w:abstractNumId w:val="20"/>
  </w:num>
  <w:num w:numId="35">
    <w:abstractNumId w:val="8"/>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autoHyphenation/>
  <w:hyphenationZone w:val="425"/>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76048"/>
    <w:rsid w:val="00002869"/>
    <w:rsid w:val="00010371"/>
    <w:rsid w:val="00016466"/>
    <w:rsid w:val="00024E4C"/>
    <w:rsid w:val="000264BB"/>
    <w:rsid w:val="00033FC1"/>
    <w:rsid w:val="00042999"/>
    <w:rsid w:val="000852A1"/>
    <w:rsid w:val="0009635F"/>
    <w:rsid w:val="000972E6"/>
    <w:rsid w:val="000A0D71"/>
    <w:rsid w:val="000A72A0"/>
    <w:rsid w:val="000C2C4B"/>
    <w:rsid w:val="000C4C48"/>
    <w:rsid w:val="000E01AB"/>
    <w:rsid w:val="000E49F0"/>
    <w:rsid w:val="000E6126"/>
    <w:rsid w:val="00100406"/>
    <w:rsid w:val="0010757A"/>
    <w:rsid w:val="00107A8A"/>
    <w:rsid w:val="00111788"/>
    <w:rsid w:val="00116A20"/>
    <w:rsid w:val="00130090"/>
    <w:rsid w:val="00132B9A"/>
    <w:rsid w:val="00132C89"/>
    <w:rsid w:val="001368AE"/>
    <w:rsid w:val="00144CCD"/>
    <w:rsid w:val="0014739A"/>
    <w:rsid w:val="0015490C"/>
    <w:rsid w:val="001573E2"/>
    <w:rsid w:val="0016278D"/>
    <w:rsid w:val="001722DF"/>
    <w:rsid w:val="001937AD"/>
    <w:rsid w:val="001A2CB2"/>
    <w:rsid w:val="001B45AC"/>
    <w:rsid w:val="001B6AEC"/>
    <w:rsid w:val="001E6F4C"/>
    <w:rsid w:val="001F16AA"/>
    <w:rsid w:val="001F67C4"/>
    <w:rsid w:val="00203355"/>
    <w:rsid w:val="00211005"/>
    <w:rsid w:val="00217D41"/>
    <w:rsid w:val="00222CA6"/>
    <w:rsid w:val="00232642"/>
    <w:rsid w:val="00237697"/>
    <w:rsid w:val="00250EDB"/>
    <w:rsid w:val="00256E10"/>
    <w:rsid w:val="00260413"/>
    <w:rsid w:val="00260EBC"/>
    <w:rsid w:val="00264710"/>
    <w:rsid w:val="002669E0"/>
    <w:rsid w:val="00267567"/>
    <w:rsid w:val="00270B0A"/>
    <w:rsid w:val="00281FBE"/>
    <w:rsid w:val="002902D2"/>
    <w:rsid w:val="00290D2E"/>
    <w:rsid w:val="00292715"/>
    <w:rsid w:val="002A591C"/>
    <w:rsid w:val="002B0BD5"/>
    <w:rsid w:val="002C10E1"/>
    <w:rsid w:val="002C15EB"/>
    <w:rsid w:val="002C1660"/>
    <w:rsid w:val="002C35A2"/>
    <w:rsid w:val="002C5345"/>
    <w:rsid w:val="002C76D7"/>
    <w:rsid w:val="002D56B7"/>
    <w:rsid w:val="002E0BAD"/>
    <w:rsid w:val="002F4A14"/>
    <w:rsid w:val="003043BF"/>
    <w:rsid w:val="003043F3"/>
    <w:rsid w:val="00320073"/>
    <w:rsid w:val="003262DF"/>
    <w:rsid w:val="00327912"/>
    <w:rsid w:val="0036288F"/>
    <w:rsid w:val="00365B10"/>
    <w:rsid w:val="003662F1"/>
    <w:rsid w:val="00367BA7"/>
    <w:rsid w:val="00372082"/>
    <w:rsid w:val="003761C0"/>
    <w:rsid w:val="00380974"/>
    <w:rsid w:val="003812B2"/>
    <w:rsid w:val="00383CDB"/>
    <w:rsid w:val="00384F08"/>
    <w:rsid w:val="003872F2"/>
    <w:rsid w:val="003879F9"/>
    <w:rsid w:val="003A035E"/>
    <w:rsid w:val="003B0285"/>
    <w:rsid w:val="003C11FA"/>
    <w:rsid w:val="003C1498"/>
    <w:rsid w:val="003C7A1B"/>
    <w:rsid w:val="003D7880"/>
    <w:rsid w:val="003E13CF"/>
    <w:rsid w:val="003E6266"/>
    <w:rsid w:val="003F5344"/>
    <w:rsid w:val="003F7EDC"/>
    <w:rsid w:val="00404548"/>
    <w:rsid w:val="004103BC"/>
    <w:rsid w:val="0041162E"/>
    <w:rsid w:val="0042786D"/>
    <w:rsid w:val="00433C62"/>
    <w:rsid w:val="00446BEC"/>
    <w:rsid w:val="00446F30"/>
    <w:rsid w:val="004531BB"/>
    <w:rsid w:val="00472EF5"/>
    <w:rsid w:val="00475635"/>
    <w:rsid w:val="00482FDF"/>
    <w:rsid w:val="0048687C"/>
    <w:rsid w:val="0048739B"/>
    <w:rsid w:val="004A31B4"/>
    <w:rsid w:val="004A554A"/>
    <w:rsid w:val="004B7AE4"/>
    <w:rsid w:val="004C1922"/>
    <w:rsid w:val="004C21ED"/>
    <w:rsid w:val="004C462F"/>
    <w:rsid w:val="004D49E9"/>
    <w:rsid w:val="004E14E3"/>
    <w:rsid w:val="00505FBB"/>
    <w:rsid w:val="005071DA"/>
    <w:rsid w:val="00514737"/>
    <w:rsid w:val="00523D82"/>
    <w:rsid w:val="00533CF1"/>
    <w:rsid w:val="00541A00"/>
    <w:rsid w:val="005444B2"/>
    <w:rsid w:val="00546B87"/>
    <w:rsid w:val="00552F8B"/>
    <w:rsid w:val="00560EA8"/>
    <w:rsid w:val="00561FE7"/>
    <w:rsid w:val="00573107"/>
    <w:rsid w:val="00575348"/>
    <w:rsid w:val="005869C5"/>
    <w:rsid w:val="005A3C81"/>
    <w:rsid w:val="005A5680"/>
    <w:rsid w:val="005A6639"/>
    <w:rsid w:val="005A6914"/>
    <w:rsid w:val="005B3FFE"/>
    <w:rsid w:val="005C14EE"/>
    <w:rsid w:val="005C1519"/>
    <w:rsid w:val="005C1C4E"/>
    <w:rsid w:val="005C4A16"/>
    <w:rsid w:val="005C4B12"/>
    <w:rsid w:val="005D68C6"/>
    <w:rsid w:val="005D7EE3"/>
    <w:rsid w:val="005E50DE"/>
    <w:rsid w:val="005E67ED"/>
    <w:rsid w:val="005F3014"/>
    <w:rsid w:val="005F7097"/>
    <w:rsid w:val="0060364A"/>
    <w:rsid w:val="006126CA"/>
    <w:rsid w:val="00617843"/>
    <w:rsid w:val="00620F34"/>
    <w:rsid w:val="00624C1B"/>
    <w:rsid w:val="00625471"/>
    <w:rsid w:val="00627853"/>
    <w:rsid w:val="00634D0C"/>
    <w:rsid w:val="00641660"/>
    <w:rsid w:val="0065054E"/>
    <w:rsid w:val="006512E2"/>
    <w:rsid w:val="00652BCE"/>
    <w:rsid w:val="00652E29"/>
    <w:rsid w:val="00653617"/>
    <w:rsid w:val="006649A9"/>
    <w:rsid w:val="0067136B"/>
    <w:rsid w:val="00691208"/>
    <w:rsid w:val="00693014"/>
    <w:rsid w:val="006A23C4"/>
    <w:rsid w:val="006A48B1"/>
    <w:rsid w:val="006A702E"/>
    <w:rsid w:val="006B2845"/>
    <w:rsid w:val="006B7A90"/>
    <w:rsid w:val="006C5F38"/>
    <w:rsid w:val="006C6558"/>
    <w:rsid w:val="006D7D5A"/>
    <w:rsid w:val="006E4305"/>
    <w:rsid w:val="006F575B"/>
    <w:rsid w:val="006F5763"/>
    <w:rsid w:val="00704BAB"/>
    <w:rsid w:val="007104D1"/>
    <w:rsid w:val="007135A6"/>
    <w:rsid w:val="007139FF"/>
    <w:rsid w:val="00721ECB"/>
    <w:rsid w:val="00732F32"/>
    <w:rsid w:val="00733A73"/>
    <w:rsid w:val="00736B6C"/>
    <w:rsid w:val="00746FF2"/>
    <w:rsid w:val="00750189"/>
    <w:rsid w:val="00761133"/>
    <w:rsid w:val="00764E84"/>
    <w:rsid w:val="007762F8"/>
    <w:rsid w:val="00783520"/>
    <w:rsid w:val="007A02D3"/>
    <w:rsid w:val="007A18B1"/>
    <w:rsid w:val="007A7008"/>
    <w:rsid w:val="007B4CB7"/>
    <w:rsid w:val="007C055A"/>
    <w:rsid w:val="007C1693"/>
    <w:rsid w:val="007C502E"/>
    <w:rsid w:val="007D0E84"/>
    <w:rsid w:val="007D681B"/>
    <w:rsid w:val="007E1D85"/>
    <w:rsid w:val="007E702A"/>
    <w:rsid w:val="008108F3"/>
    <w:rsid w:val="0081154A"/>
    <w:rsid w:val="008163D0"/>
    <w:rsid w:val="00820B36"/>
    <w:rsid w:val="00827BB2"/>
    <w:rsid w:val="008329DA"/>
    <w:rsid w:val="008330E7"/>
    <w:rsid w:val="008353A4"/>
    <w:rsid w:val="008438ED"/>
    <w:rsid w:val="00844CE8"/>
    <w:rsid w:val="00847154"/>
    <w:rsid w:val="0086657B"/>
    <w:rsid w:val="00870BA9"/>
    <w:rsid w:val="00871F73"/>
    <w:rsid w:val="008832E5"/>
    <w:rsid w:val="00897669"/>
    <w:rsid w:val="008C0181"/>
    <w:rsid w:val="008C5667"/>
    <w:rsid w:val="008D4451"/>
    <w:rsid w:val="008D62B7"/>
    <w:rsid w:val="008E6895"/>
    <w:rsid w:val="00900B3C"/>
    <w:rsid w:val="00904FB5"/>
    <w:rsid w:val="0091136C"/>
    <w:rsid w:val="009157ED"/>
    <w:rsid w:val="00930D7D"/>
    <w:rsid w:val="0095047E"/>
    <w:rsid w:val="0095249D"/>
    <w:rsid w:val="00956101"/>
    <w:rsid w:val="00962CD6"/>
    <w:rsid w:val="009805FA"/>
    <w:rsid w:val="00993A60"/>
    <w:rsid w:val="009A4843"/>
    <w:rsid w:val="009B014E"/>
    <w:rsid w:val="009B42B3"/>
    <w:rsid w:val="009C18D6"/>
    <w:rsid w:val="009D71D5"/>
    <w:rsid w:val="009E2887"/>
    <w:rsid w:val="009E5CB9"/>
    <w:rsid w:val="009F31F2"/>
    <w:rsid w:val="009F45A5"/>
    <w:rsid w:val="009F737A"/>
    <w:rsid w:val="00A01C2E"/>
    <w:rsid w:val="00A02BB2"/>
    <w:rsid w:val="00A04052"/>
    <w:rsid w:val="00A12563"/>
    <w:rsid w:val="00A53285"/>
    <w:rsid w:val="00A602F0"/>
    <w:rsid w:val="00A8185B"/>
    <w:rsid w:val="00AA5E2F"/>
    <w:rsid w:val="00AA7317"/>
    <w:rsid w:val="00AB4B76"/>
    <w:rsid w:val="00AC20F4"/>
    <w:rsid w:val="00AC2C0B"/>
    <w:rsid w:val="00AC4905"/>
    <w:rsid w:val="00AD13B0"/>
    <w:rsid w:val="00AE6B73"/>
    <w:rsid w:val="00AE7922"/>
    <w:rsid w:val="00AF1596"/>
    <w:rsid w:val="00B01011"/>
    <w:rsid w:val="00B12ADF"/>
    <w:rsid w:val="00B26074"/>
    <w:rsid w:val="00B37A51"/>
    <w:rsid w:val="00B46F30"/>
    <w:rsid w:val="00B608C1"/>
    <w:rsid w:val="00B60D3D"/>
    <w:rsid w:val="00B61D95"/>
    <w:rsid w:val="00B755BF"/>
    <w:rsid w:val="00B9187F"/>
    <w:rsid w:val="00BA0536"/>
    <w:rsid w:val="00BB3050"/>
    <w:rsid w:val="00BB7831"/>
    <w:rsid w:val="00BC31BC"/>
    <w:rsid w:val="00BC6167"/>
    <w:rsid w:val="00BE4435"/>
    <w:rsid w:val="00BE6B71"/>
    <w:rsid w:val="00C07BB3"/>
    <w:rsid w:val="00C2000E"/>
    <w:rsid w:val="00C379C9"/>
    <w:rsid w:val="00C422B8"/>
    <w:rsid w:val="00C566D6"/>
    <w:rsid w:val="00C839ED"/>
    <w:rsid w:val="00C84299"/>
    <w:rsid w:val="00C92F14"/>
    <w:rsid w:val="00C9308C"/>
    <w:rsid w:val="00C97365"/>
    <w:rsid w:val="00CC08BA"/>
    <w:rsid w:val="00CC330A"/>
    <w:rsid w:val="00CC5727"/>
    <w:rsid w:val="00CC7DBD"/>
    <w:rsid w:val="00CD1248"/>
    <w:rsid w:val="00CD6734"/>
    <w:rsid w:val="00CF3849"/>
    <w:rsid w:val="00D0233C"/>
    <w:rsid w:val="00D066FC"/>
    <w:rsid w:val="00D11462"/>
    <w:rsid w:val="00D14D61"/>
    <w:rsid w:val="00D170E7"/>
    <w:rsid w:val="00D22A47"/>
    <w:rsid w:val="00D25129"/>
    <w:rsid w:val="00D275FC"/>
    <w:rsid w:val="00D3576E"/>
    <w:rsid w:val="00D4047E"/>
    <w:rsid w:val="00D43297"/>
    <w:rsid w:val="00D46B0B"/>
    <w:rsid w:val="00D55ED8"/>
    <w:rsid w:val="00D6065A"/>
    <w:rsid w:val="00D62DCD"/>
    <w:rsid w:val="00D70DB6"/>
    <w:rsid w:val="00D76048"/>
    <w:rsid w:val="00D93C80"/>
    <w:rsid w:val="00D96A8F"/>
    <w:rsid w:val="00DA3AA1"/>
    <w:rsid w:val="00DB406A"/>
    <w:rsid w:val="00DC162A"/>
    <w:rsid w:val="00DF11A7"/>
    <w:rsid w:val="00DF14CB"/>
    <w:rsid w:val="00E271CB"/>
    <w:rsid w:val="00E34FE3"/>
    <w:rsid w:val="00E42B41"/>
    <w:rsid w:val="00E447E6"/>
    <w:rsid w:val="00E55D6C"/>
    <w:rsid w:val="00E57396"/>
    <w:rsid w:val="00E81A1B"/>
    <w:rsid w:val="00E81A86"/>
    <w:rsid w:val="00E8607B"/>
    <w:rsid w:val="00E91073"/>
    <w:rsid w:val="00E93583"/>
    <w:rsid w:val="00EA2F86"/>
    <w:rsid w:val="00EA6D39"/>
    <w:rsid w:val="00EB1D97"/>
    <w:rsid w:val="00EC4F28"/>
    <w:rsid w:val="00EF4C53"/>
    <w:rsid w:val="00F006F1"/>
    <w:rsid w:val="00F07B7B"/>
    <w:rsid w:val="00F15891"/>
    <w:rsid w:val="00F168C4"/>
    <w:rsid w:val="00F23709"/>
    <w:rsid w:val="00F23B95"/>
    <w:rsid w:val="00F40388"/>
    <w:rsid w:val="00F56D2A"/>
    <w:rsid w:val="00F63389"/>
    <w:rsid w:val="00F665C3"/>
    <w:rsid w:val="00F75ACF"/>
    <w:rsid w:val="00F91977"/>
    <w:rsid w:val="00F97B57"/>
    <w:rsid w:val="00FA37CC"/>
    <w:rsid w:val="00FA4F7C"/>
    <w:rsid w:val="00FB0456"/>
    <w:rsid w:val="00FB47F4"/>
    <w:rsid w:val="00FB62C6"/>
    <w:rsid w:val="00FD2B12"/>
    <w:rsid w:val="00FD2B9F"/>
    <w:rsid w:val="00FE566D"/>
    <w:rsid w:val="00FE6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5543FC7"/>
  <w15:docId w15:val="{4190E538-2BD4-47C8-8873-23EA7E53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nhideWhenUsed/>
    <w:rsid w:val="00D275FC"/>
    <w:pPr>
      <w:tabs>
        <w:tab w:val="center" w:pos="4677"/>
        <w:tab w:val="right" w:pos="9355"/>
      </w:tabs>
      <w:spacing w:after="0" w:line="240" w:lineRule="auto"/>
    </w:pPr>
  </w:style>
  <w:style w:type="character" w:customStyle="1" w:styleId="af2">
    <w:name w:val="Верхний колонтитул Знак"/>
    <w:link w:val="af1"/>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customStyle="1" w:styleId="Normal1">
    <w:name w:val="Normal1"/>
    <w:rsid w:val="003C11FA"/>
    <w:rPr>
      <w:rFonts w:ascii="Times New Roman" w:eastAsia="Times New Roman" w:hAnsi="Times New Roman"/>
      <w:i/>
      <w:snapToGrid w:val="0"/>
    </w:rPr>
  </w:style>
  <w:style w:type="paragraph" w:styleId="21">
    <w:name w:val="Body Text 2"/>
    <w:basedOn w:val="a"/>
    <w:link w:val="22"/>
    <w:uiPriority w:val="99"/>
    <w:semiHidden/>
    <w:unhideWhenUsed/>
    <w:rsid w:val="003C11FA"/>
    <w:pPr>
      <w:spacing w:after="120" w:line="480" w:lineRule="auto"/>
    </w:pPr>
  </w:style>
  <w:style w:type="character" w:customStyle="1" w:styleId="22">
    <w:name w:val="Основной текст 2 Знак"/>
    <w:link w:val="21"/>
    <w:uiPriority w:val="99"/>
    <w:semiHidden/>
    <w:rsid w:val="003C11FA"/>
    <w:rPr>
      <w:sz w:val="22"/>
      <w:szCs w:val="22"/>
      <w:lang w:eastAsia="en-US"/>
    </w:rPr>
  </w:style>
  <w:style w:type="character" w:customStyle="1" w:styleId="14">
    <w:name w:val="Неразрешенное упоминание1"/>
    <w:uiPriority w:val="99"/>
    <w:semiHidden/>
    <w:unhideWhenUsed/>
    <w:rsid w:val="003C11FA"/>
    <w:rPr>
      <w:color w:val="605E5C"/>
      <w:shd w:val="clear" w:color="auto" w:fill="E1DFDD"/>
    </w:rPr>
  </w:style>
  <w:style w:type="paragraph" w:customStyle="1" w:styleId="Style5">
    <w:name w:val="Style5"/>
    <w:basedOn w:val="a"/>
    <w:uiPriority w:val="99"/>
    <w:rsid w:val="00FE637A"/>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usum.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hv@kusum.kz" TargetMode="External"/><Relationship Id="rId4" Type="http://schemas.openxmlformats.org/officeDocument/2006/relationships/settings" Target="settings.xml"/><Relationship Id="rId9" Type="http://schemas.openxmlformats.org/officeDocument/2006/relationships/hyperlink" Target="mailto:info@kusum.com"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D0A8E-C382-4022-BB39-9F2B750D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4676</Words>
  <Characters>26654</Characters>
  <Application>Microsoft Office Word</Application>
  <DocSecurity>0</DocSecurity>
  <Lines>222</Lines>
  <Paragraphs>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31268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Динара Жунусбекова</cp:lastModifiedBy>
  <cp:revision>9</cp:revision>
  <cp:lastPrinted>2019-11-07T05:04:00Z</cp:lastPrinted>
  <dcterms:created xsi:type="dcterms:W3CDTF">2021-02-02T04:14:00Z</dcterms:created>
  <dcterms:modified xsi:type="dcterms:W3CDTF">2021-03-16T11:30:00Z</dcterms:modified>
</cp:coreProperties>
</file>